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F0" w:rsidRDefault="003133F0">
      <w:pPr>
        <w:widowControl/>
        <w:suppressAutoHyphens w:val="0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 w:val="restart"/>
            <w:shd w:val="clear" w:color="auto" w:fill="FFFFFF"/>
            <w:noWrap/>
            <w:vAlign w:val="bottom"/>
          </w:tcPr>
          <w:p w:rsidR="003133F0" w:rsidRPr="00092933" w:rsidRDefault="003133F0" w:rsidP="00751FD8">
            <w:pPr>
              <w:pStyle w:val="Cmsor1"/>
              <w:jc w:val="center"/>
              <w:rPr>
                <w:rFonts w:ascii="Candara" w:hAnsi="Candara" w:cs="Candara"/>
                <w:sz w:val="22"/>
                <w:szCs w:val="22"/>
              </w:rPr>
            </w:pPr>
            <w:r w:rsidRPr="00092933">
              <w:rPr>
                <w:rFonts w:ascii="Candara" w:hAnsi="Candara" w:cs="Candara"/>
                <w:sz w:val="22"/>
                <w:szCs w:val="22"/>
              </w:rPr>
              <w:t>NYILATKOZAT</w:t>
            </w:r>
          </w:p>
          <w:p w:rsidR="003133F0" w:rsidRPr="00EE459E" w:rsidRDefault="003133F0" w:rsidP="00751FD8">
            <w:pPr>
              <w:spacing w:before="120"/>
              <w:jc w:val="center"/>
              <w:rPr>
                <w:rFonts w:ascii="Candara" w:hAnsi="Candara" w:cs="Candara"/>
                <w:b/>
                <w:bCs/>
              </w:rPr>
            </w:pPr>
            <w:r w:rsidRPr="00EE459E">
              <w:rPr>
                <w:rFonts w:ascii="Candara" w:hAnsi="Candara" w:cs="Candara"/>
                <w:b/>
                <w:bCs/>
                <w:sz w:val="22"/>
                <w:szCs w:val="22"/>
              </w:rPr>
              <w:t>a gépjárműadóról szóló többször módosított 1991. évi LXXXII. törvény 5</w:t>
            </w: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. § b.) pontja szerinti - a 2015</w:t>
            </w:r>
            <w:r w:rsidRPr="00EE459E">
              <w:rPr>
                <w:rFonts w:ascii="Candara" w:hAnsi="Candara" w:cs="Candara"/>
                <w:b/>
                <w:bCs/>
                <w:sz w:val="22"/>
                <w:szCs w:val="22"/>
              </w:rPr>
              <w:t>. évi gépjárműadó alóli - adómentességről</w:t>
            </w:r>
          </w:p>
          <w:p w:rsidR="003133F0" w:rsidRPr="00EE459E" w:rsidRDefault="003133F0" w:rsidP="00751FD8">
            <w:pPr>
              <w:jc w:val="center"/>
              <w:rPr>
                <w:rFonts w:ascii="Candara" w:hAnsi="Candara" w:cs="Candara"/>
                <w:b/>
                <w:bCs/>
              </w:rPr>
            </w:pPr>
          </w:p>
          <w:p w:rsidR="003133F0" w:rsidRPr="00EE459E" w:rsidRDefault="003133F0" w:rsidP="00751FD8">
            <w:pPr>
              <w:jc w:val="center"/>
              <w:rPr>
                <w:rFonts w:ascii="Candara" w:hAnsi="Candara" w:cs="Candara"/>
              </w:rPr>
            </w:pPr>
            <w:r w:rsidRPr="00EE459E">
              <w:rPr>
                <w:rFonts w:ascii="Candara" w:hAnsi="Candara" w:cs="Candara"/>
                <w:sz w:val="22"/>
                <w:szCs w:val="22"/>
              </w:rPr>
              <w:t>A</w:t>
            </w:r>
            <w:r w:rsidRPr="00EE459E"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</w:t>
            </w:r>
            <w:r w:rsidRPr="00EE459E">
              <w:rPr>
                <w:rFonts w:ascii="Candara" w:hAnsi="Candara" w:cs="Candara"/>
                <w:sz w:val="22"/>
                <w:szCs w:val="22"/>
              </w:rPr>
              <w:t>gépjárműadóról szóló 1991. évi LXXXII. törvény 5. § b.) pontja</w:t>
            </w:r>
            <w:r w:rsidRPr="00EE459E">
              <w:rPr>
                <w:rFonts w:ascii="Candara" w:hAnsi="Candara" w:cs="Candara"/>
                <w:b/>
                <w:bCs/>
                <w:sz w:val="22"/>
                <w:szCs w:val="22"/>
              </w:rPr>
              <w:t xml:space="preserve"> </w:t>
            </w:r>
            <w:r w:rsidRPr="00EE459E">
              <w:rPr>
                <w:rFonts w:ascii="Candara" w:hAnsi="Candara" w:cs="Candara"/>
                <w:sz w:val="22"/>
                <w:szCs w:val="22"/>
              </w:rPr>
              <w:t>értelmében mentes az adó alól az egyesület, az alapítvány a tulajdonában lévő gépjármű után, feltéve, ha a tárgyévet megelőző évben társasági adófizetési kötelezettsége nem keletkezett.</w:t>
            </w:r>
          </w:p>
          <w:p w:rsidR="003133F0" w:rsidRPr="00092933" w:rsidRDefault="003133F0" w:rsidP="00751FD8">
            <w:pPr>
              <w:pStyle w:val="Cmsor1"/>
              <w:jc w:val="center"/>
              <w:rPr>
                <w:rFonts w:ascii="Candara" w:hAnsi="Candara" w:cs="Candara"/>
                <w:sz w:val="22"/>
                <w:szCs w:val="22"/>
              </w:rPr>
            </w:pPr>
            <w:r w:rsidRPr="00092933">
              <w:rPr>
                <w:rFonts w:ascii="Candara" w:hAnsi="Candara" w:cs="Candara"/>
                <w:sz w:val="22"/>
                <w:szCs w:val="22"/>
              </w:rPr>
              <w:t>E feltétel meglétéről az adóalany írásban köteles nyilatkozni az adóhatóságnak.</w:t>
            </w:r>
          </w:p>
          <w:p w:rsidR="003133F0" w:rsidRPr="003F4954" w:rsidRDefault="003133F0" w:rsidP="00751FD8">
            <w:pPr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bookmarkStart w:id="0" w:name="_GoBack"/>
        <w:bookmarkEnd w:id="0"/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9480" w:type="dxa"/>
            <w:gridSpan w:val="39"/>
            <w:vMerge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AD7D73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AD7D73" w:rsidRDefault="003133F0" w:rsidP="00751FD8">
            <w:pPr>
              <w:widowControl/>
              <w:suppressAutoHyphens w:val="0"/>
              <w:rPr>
                <w:rFonts w:ascii="Candara" w:hAnsi="Candara" w:cs="Candara"/>
              </w:rPr>
            </w:pPr>
            <w:r w:rsidRPr="00AD7D73">
              <w:rPr>
                <w:rFonts w:ascii="Candara" w:hAnsi="Candara" w:cs="Candara"/>
              </w:rPr>
              <w:t>I. Adóalany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1. Adóalany neve (cégneve):</w:t>
            </w: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6805" w:type="dxa"/>
            <w:gridSpan w:val="28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8"/>
                <w:szCs w:val="18"/>
              </w:rPr>
            </w:pPr>
            <w:r w:rsidRPr="003F4954">
              <w:rPr>
                <w:rFonts w:ascii="Candara" w:hAnsi="Candara" w:cs="Candara"/>
                <w:sz w:val="18"/>
                <w:szCs w:val="18"/>
              </w:rPr>
              <w:t>2. Adószáma: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3F4954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3F4954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3. Statisztikai számjele: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4. Székhelye, lakóhelye: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5. Telephelye: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6. Levelezési címe: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7. Telefonszáma: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8.</w:t>
            </w:r>
            <w:r>
              <w:rPr>
                <w:rFonts w:ascii="Candara" w:hAnsi="Candara" w:cs="Candara"/>
                <w:sz w:val="16"/>
                <w:szCs w:val="16"/>
              </w:rPr>
              <w:t xml:space="preserve"> </w:t>
            </w:r>
            <w:r w:rsidRPr="003F4954">
              <w:rPr>
                <w:rFonts w:ascii="Candara" w:hAnsi="Candara" w:cs="Candara"/>
                <w:sz w:val="16"/>
                <w:szCs w:val="16"/>
              </w:rPr>
              <w:t>E-mail címe:</w:t>
            </w: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917" w:type="dxa"/>
            <w:gridSpan w:val="12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  <w:r>
              <w:rPr>
                <w:rFonts w:ascii="Candara" w:hAnsi="Candara" w:cs="Candara"/>
                <w:sz w:val="16"/>
                <w:szCs w:val="16"/>
              </w:rPr>
              <w:t>@</w:t>
            </w:r>
          </w:p>
        </w:tc>
        <w:tc>
          <w:tcPr>
            <w:tcW w:w="3645" w:type="dxa"/>
            <w:gridSpan w:val="15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1" w:type="dxa"/>
            <w:gridSpan w:val="10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>
              <w:rPr>
                <w:rFonts w:ascii="Candara" w:hAnsi="Candara" w:cs="Candara"/>
                <w:sz w:val="16"/>
                <w:szCs w:val="16"/>
              </w:rPr>
              <w:t>9</w:t>
            </w:r>
            <w:r w:rsidRPr="003F4954">
              <w:rPr>
                <w:rFonts w:ascii="Candara" w:hAnsi="Candara" w:cs="Candara"/>
                <w:sz w:val="16"/>
                <w:szCs w:val="16"/>
              </w:rPr>
              <w:t>. A nyilatkozat kitöltőjének neve:</w:t>
            </w:r>
          </w:p>
        </w:tc>
        <w:tc>
          <w:tcPr>
            <w:tcW w:w="2917" w:type="dxa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1215" w:type="dxa"/>
            <w:gridSpan w:val="5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  <w:r w:rsidRPr="003F4954">
              <w:rPr>
                <w:rFonts w:ascii="Candara" w:hAnsi="Candara" w:cs="Candara"/>
                <w:sz w:val="16"/>
                <w:szCs w:val="16"/>
              </w:rPr>
              <w:t>telefonszáma: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188" w:type="dxa"/>
            <w:gridSpan w:val="9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rPr>
                <w:rFonts w:ascii="Candara" w:hAnsi="Candara" w:cs="Candara"/>
                <w:sz w:val="16"/>
                <w:szCs w:val="16"/>
              </w:rPr>
            </w:pPr>
            <w:r>
              <w:rPr>
                <w:rFonts w:ascii="Candara" w:hAnsi="Candara" w:cs="Candara"/>
                <w:sz w:val="16"/>
                <w:szCs w:val="16"/>
              </w:rPr>
              <w:t>10</w:t>
            </w:r>
            <w:r w:rsidRPr="003F4954">
              <w:rPr>
                <w:rFonts w:ascii="Candara" w:hAnsi="Candara" w:cs="Candara"/>
                <w:sz w:val="16"/>
                <w:szCs w:val="16"/>
              </w:rPr>
              <w:t>.  A gépjármű rendszáma: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487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AD7D73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</w:rPr>
            </w:pPr>
            <w:r w:rsidRPr="00AD7D73">
              <w:rPr>
                <w:rFonts w:ascii="Candara" w:hAnsi="Candara" w:cs="Candara"/>
              </w:rPr>
              <w:t>II.</w:t>
            </w:r>
          </w:p>
        </w:tc>
        <w:tc>
          <w:tcPr>
            <w:tcW w:w="9236" w:type="dxa"/>
            <w:gridSpan w:val="38"/>
            <w:vMerge w:val="restart"/>
            <w:shd w:val="clear" w:color="auto" w:fill="FFFFFF"/>
            <w:noWrap/>
          </w:tcPr>
          <w:p w:rsidR="003133F0" w:rsidRPr="00AD7D73" w:rsidRDefault="003133F0" w:rsidP="00751FD8">
            <w:pPr>
              <w:widowControl/>
              <w:suppressAutoHyphens w:val="0"/>
              <w:rPr>
                <w:rFonts w:ascii="Candara" w:hAnsi="Candara" w:cs="Candara"/>
              </w:rPr>
            </w:pPr>
            <w:r w:rsidRPr="00AD7D73">
              <w:rPr>
                <w:rFonts w:ascii="Candara" w:hAnsi="Candara" w:cs="Candara"/>
              </w:rPr>
              <w:t>Nyi</w:t>
            </w:r>
            <w:r>
              <w:rPr>
                <w:rFonts w:ascii="Candara" w:hAnsi="Candara" w:cs="Candara"/>
              </w:rPr>
              <w:t>latkozom, hogy a tárgyévet (2014</w:t>
            </w:r>
            <w:r w:rsidRPr="00AD7D73">
              <w:rPr>
                <w:rFonts w:ascii="Candara" w:hAnsi="Candara" w:cs="Candara"/>
              </w:rPr>
              <w:t>) megelőző adóévb</w:t>
            </w:r>
            <w:r>
              <w:rPr>
                <w:rFonts w:ascii="Candara" w:hAnsi="Candara" w:cs="Candara"/>
              </w:rPr>
              <w:t>en (2013</w:t>
            </w:r>
            <w:r w:rsidRPr="00AD7D73">
              <w:rPr>
                <w:rFonts w:ascii="Candara" w:hAnsi="Candara" w:cs="Candara"/>
              </w:rPr>
              <w:t>) társasági adófizetési kötelezettségem nem keletkezett.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9236" w:type="dxa"/>
            <w:gridSpan w:val="38"/>
            <w:vMerge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3133F0" w:rsidRPr="00214B6F" w:rsidTr="0062768B">
        <w:trPr>
          <w:cantSplit/>
          <w:trHeight w:hRule="exact" w:val="284"/>
          <w:tblHeader/>
        </w:trPr>
        <w:tc>
          <w:tcPr>
            <w:tcW w:w="243" w:type="dxa"/>
            <w:tcBorders>
              <w:lef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3133F0" w:rsidRPr="00214B6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3133F0" w:rsidRPr="00214B6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3133F0" w:rsidRPr="00214B6F" w:rsidTr="0062768B">
        <w:trPr>
          <w:cantSplit/>
          <w:trHeight w:hRule="exact" w:val="284"/>
          <w:tblHeader/>
        </w:trPr>
        <w:tc>
          <w:tcPr>
            <w:tcW w:w="243" w:type="dxa"/>
            <w:tcBorders>
              <w:lef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3133F0" w:rsidRPr="00214B6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3133F0" w:rsidRPr="00214B6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3133F0" w:rsidRPr="00214B6F" w:rsidTr="0062768B">
        <w:trPr>
          <w:cantSplit/>
          <w:trHeight w:hRule="exact" w:val="284"/>
          <w:tblHeader/>
        </w:trPr>
        <w:tc>
          <w:tcPr>
            <w:tcW w:w="243" w:type="dxa"/>
            <w:tcBorders>
              <w:left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3E6F84">
              <w:rPr>
                <w:rFonts w:ascii="Candara" w:hAnsi="Candara" w:cs="Candara"/>
                <w:color w:val="000000"/>
                <w:sz w:val="14"/>
                <w:szCs w:val="14"/>
              </w:rPr>
              <w:t>helység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3E6F84">
              <w:rPr>
                <w:rFonts w:ascii="Candara" w:hAnsi="Candara" w:cs="Candara"/>
                <w:color w:val="000000"/>
                <w:sz w:val="14"/>
                <w:szCs w:val="14"/>
              </w:rPr>
              <w:t>év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3156A7">
              <w:rPr>
                <w:rFonts w:ascii="Candara" w:hAnsi="Candara" w:cs="Candara"/>
                <w:sz w:val="14"/>
                <w:szCs w:val="14"/>
              </w:rPr>
              <w:t>(cégszerű) aláírás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3133F0" w:rsidRPr="00205AE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3133F0" w:rsidRPr="00214B6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3133F0" w:rsidRPr="00214B6F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  <w:r w:rsidRPr="00EE459E">
              <w:rPr>
                <w:rFonts w:ascii="Candara" w:hAnsi="Candara" w:cs="Candara"/>
                <w:sz w:val="22"/>
                <w:szCs w:val="22"/>
              </w:rPr>
              <w:t>P.H.</w:t>
            </w: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62768B" w:rsidRPr="003F4954" w:rsidTr="0062768B">
        <w:trPr>
          <w:cantSplit/>
          <w:trHeight w:hRule="exact" w:val="340"/>
          <w:tblHeader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3F0" w:rsidRPr="003F4954" w:rsidRDefault="003133F0" w:rsidP="00751FD8">
            <w:pPr>
              <w:widowControl/>
              <w:suppressAutoHyphens w:val="0"/>
              <w:jc w:val="center"/>
              <w:rPr>
                <w:rFonts w:ascii="Candara" w:hAnsi="Candara" w:cs="Candara"/>
                <w:sz w:val="16"/>
                <w:szCs w:val="16"/>
              </w:rPr>
            </w:pPr>
          </w:p>
        </w:tc>
      </w:tr>
    </w:tbl>
    <w:p w:rsidR="00A84AF5" w:rsidRPr="004348BF" w:rsidRDefault="00A84AF5" w:rsidP="003133F0"/>
    <w:sectPr w:rsidR="00A84AF5" w:rsidRPr="004348BF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E8" w:rsidRDefault="008F52E8">
      <w:r>
        <w:separator/>
      </w:r>
    </w:p>
  </w:endnote>
  <w:endnote w:type="continuationSeparator" w:id="0">
    <w:p w:rsidR="008F52E8" w:rsidRDefault="008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8F52E8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62768B">
      <w:rPr>
        <w:noProof/>
        <w:color w:val="D9D9D9"/>
        <w:sz w:val="16"/>
        <w:szCs w:val="18"/>
      </w:rPr>
      <w:t>du. 3:31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3133F0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8F52E8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62768B">
      <w:rPr>
        <w:noProof/>
        <w:color w:val="D9D9D9"/>
        <w:sz w:val="16"/>
        <w:szCs w:val="18"/>
      </w:rPr>
      <w:t>du. 3:31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3133F0">
      <w:rPr>
        <w:noProof/>
        <w:color w:val="D9D9D9"/>
        <w:sz w:val="16"/>
        <w:szCs w:val="18"/>
      </w:rPr>
      <w:t>11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8F52E8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62768B">
      <w:rPr>
        <w:noProof/>
        <w:color w:val="D9D9D9"/>
        <w:sz w:val="16"/>
        <w:szCs w:val="18"/>
      </w:rPr>
      <w:t>du. 3:31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E8" w:rsidRDefault="008F52E8">
      <w:r>
        <w:separator/>
      </w:r>
    </w:p>
  </w:footnote>
  <w:footnote w:type="continuationSeparator" w:id="0">
    <w:p w:rsidR="008F52E8" w:rsidRDefault="008F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8F52E8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8F52E8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F040F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Nyírpazonyi Polgármesteri Hivatal</w:t>
          </w:r>
          <w:r w:rsidR="00A950E9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33F0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2768B"/>
    <w:rsid w:val="006519E9"/>
    <w:rsid w:val="0065299F"/>
    <w:rsid w:val="00656A65"/>
    <w:rsid w:val="00683BB2"/>
    <w:rsid w:val="006875E5"/>
    <w:rsid w:val="006900CF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8F52E8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493F4F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493F4F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493F4F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493F4F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493F4F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493F4F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493F4F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493F4F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493F4F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493F4F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493F4F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493F4F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493F4F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493F4F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493F4F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493F4F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493F4F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493F4F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493F4F"/>
    <w:rsid w:val="00501FCC"/>
    <w:rsid w:val="00FD1D79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65EAD5-85A7-4CB3-8596-1D16A1C0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61</cp:revision>
  <cp:lastPrinted>2013-05-06T05:29:00Z</cp:lastPrinted>
  <dcterms:created xsi:type="dcterms:W3CDTF">2015-01-05T11:51:00Z</dcterms:created>
  <dcterms:modified xsi:type="dcterms:W3CDTF">2015-01-17T14:31:00Z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