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 xml:space="preserve">                                                             </w:t>
      </w:r>
      <w:r>
        <w:rPr>
          <w:rFonts w:ascii="Candara" w:hAnsi="Candara" w:cs="Arial"/>
          <w:sz w:val="22"/>
          <w:szCs w:val="22"/>
        </w:rPr>
        <w:t xml:space="preserve">                        T</w:t>
      </w:r>
      <w:r w:rsidRPr="007A44C4">
        <w:rPr>
          <w:rFonts w:ascii="Candara" w:hAnsi="Candara" w:cs="Arial"/>
          <w:sz w:val="22"/>
          <w:szCs w:val="22"/>
        </w:rPr>
        <w:t>ájékoztatás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b/>
          <w:bCs/>
          <w:sz w:val="22"/>
          <w:szCs w:val="22"/>
        </w:rPr>
      </w:pPr>
    </w:p>
    <w:p w:rsidR="002F722C" w:rsidRDefault="002F722C" w:rsidP="002F722C">
      <w:pPr>
        <w:pStyle w:val="Default"/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>Nyírpazony Nagyközség Önkormányzat Képviselőtestületének a talajterhelési díjról szóló 19/2004.(XII.27.) ÖK rendeletét hatályon kívül helyezte.</w:t>
      </w:r>
      <w:r w:rsidRPr="007A44C4">
        <w:rPr>
          <w:rFonts w:ascii="Candara" w:hAnsi="Candara"/>
          <w:sz w:val="22"/>
          <w:szCs w:val="22"/>
        </w:rPr>
        <w:t xml:space="preserve"> Helyette egy új talajterhelési díjról szóló rendelet lép hatályba 2016.01.01. napján, melyben egyebek mellett, bővítésre kerülnek a talajterhelési díjra vonatkozó kedvezményi és mentességi szabályok, valamint a talajterhelési díjjal kapcsolatos megállapítási, bevallási, befizetési, ellenőrzési, adatszolgáltatási, eljárási szabályok kerültek beépítésre. Ennek alapján tájékoztatjuk a lakosságot, hogy az alábbi talajterhelési díjra vonatkozó mentességek és kedvezmények kerültek elfogadásra.</w:t>
      </w:r>
    </w:p>
    <w:p w:rsidR="002F722C" w:rsidRDefault="002F722C" w:rsidP="002F722C">
      <w:pPr>
        <w:pStyle w:val="Default"/>
        <w:jc w:val="both"/>
        <w:rPr>
          <w:rFonts w:ascii="Candara" w:hAnsi="Candara"/>
          <w:sz w:val="22"/>
          <w:szCs w:val="22"/>
        </w:rPr>
      </w:pPr>
    </w:p>
    <w:p w:rsidR="002F722C" w:rsidRPr="007A44C4" w:rsidRDefault="002F722C" w:rsidP="002F722C">
      <w:pPr>
        <w:pStyle w:val="Default"/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A talajterhelési díj egységdíjának mértékét a </w:t>
      </w:r>
      <w:proofErr w:type="spellStart"/>
      <w:r w:rsidRPr="007A44C4">
        <w:rPr>
          <w:rFonts w:ascii="Candara" w:hAnsi="Candara"/>
          <w:sz w:val="22"/>
          <w:szCs w:val="22"/>
        </w:rPr>
        <w:t>Ktd</w:t>
      </w:r>
      <w:proofErr w:type="spellEnd"/>
      <w:r w:rsidRPr="007A44C4">
        <w:rPr>
          <w:rFonts w:ascii="Candara" w:hAnsi="Candara"/>
          <w:sz w:val="22"/>
          <w:szCs w:val="22"/>
        </w:rPr>
        <w:t xml:space="preserve">. 12. § (3) bekezdése 1.200.- Ft/m3-ben határozza meg. </w:t>
      </w:r>
    </w:p>
    <w:p w:rsidR="002F722C" w:rsidRDefault="002F722C" w:rsidP="002F722C">
      <w:pPr>
        <w:jc w:val="both"/>
        <w:rPr>
          <w:rFonts w:ascii="Candara" w:hAnsi="Candara"/>
          <w:sz w:val="22"/>
          <w:szCs w:val="22"/>
          <w:lang w:eastAsia="en-US"/>
        </w:rPr>
      </w:pPr>
      <w:r w:rsidRPr="007A44C4">
        <w:rPr>
          <w:rFonts w:ascii="Candara" w:hAnsi="Candara"/>
          <w:sz w:val="22"/>
          <w:szCs w:val="22"/>
          <w:lang w:eastAsia="en-US"/>
        </w:rPr>
        <w:t xml:space="preserve"> Nyírpazony Nagyközség területére vonatko</w:t>
      </w:r>
      <w:r>
        <w:rPr>
          <w:rFonts w:ascii="Candara" w:hAnsi="Candara"/>
          <w:sz w:val="22"/>
          <w:szCs w:val="22"/>
          <w:lang w:eastAsia="en-US"/>
        </w:rPr>
        <w:t>zó területérzékenységi szorzó: 1,5</w:t>
      </w:r>
      <w:r w:rsidRPr="007A44C4">
        <w:rPr>
          <w:rFonts w:ascii="Candara" w:hAnsi="Candara"/>
          <w:sz w:val="22"/>
          <w:szCs w:val="22"/>
          <w:lang w:eastAsia="en-US"/>
        </w:rPr>
        <w:t xml:space="preserve">. A szorzót „A felszín alatti víz állapota szempontjából érzékeny területeken levő települések besorolásáról” szóló 27/2004. (XII. 25.) </w:t>
      </w:r>
      <w:proofErr w:type="spellStart"/>
      <w:r w:rsidRPr="007A44C4">
        <w:rPr>
          <w:rFonts w:ascii="Candara" w:hAnsi="Candara"/>
          <w:sz w:val="22"/>
          <w:szCs w:val="22"/>
          <w:lang w:eastAsia="en-US"/>
        </w:rPr>
        <w:t>KvVM</w:t>
      </w:r>
      <w:proofErr w:type="spellEnd"/>
      <w:r w:rsidRPr="007A44C4">
        <w:rPr>
          <w:rFonts w:ascii="Candara" w:hAnsi="Candara"/>
          <w:sz w:val="22"/>
          <w:szCs w:val="22"/>
          <w:lang w:eastAsia="en-US"/>
        </w:rPr>
        <w:t xml:space="preserve"> rendelet melléklete és a </w:t>
      </w:r>
      <w:proofErr w:type="spellStart"/>
      <w:r w:rsidRPr="007A44C4">
        <w:rPr>
          <w:rFonts w:ascii="Candara" w:hAnsi="Candara"/>
          <w:sz w:val="22"/>
          <w:szCs w:val="22"/>
          <w:lang w:eastAsia="en-US"/>
        </w:rPr>
        <w:t>Ktd</w:t>
      </w:r>
      <w:proofErr w:type="spellEnd"/>
      <w:r w:rsidRPr="007A44C4">
        <w:rPr>
          <w:rFonts w:ascii="Candara" w:hAnsi="Candara"/>
          <w:sz w:val="22"/>
          <w:szCs w:val="22"/>
          <w:lang w:eastAsia="en-US"/>
        </w:rPr>
        <w:t>. 3. számú melléklete állapította meg</w:t>
      </w:r>
      <w:r>
        <w:rPr>
          <w:rFonts w:ascii="Candara" w:hAnsi="Candara"/>
          <w:sz w:val="22"/>
          <w:szCs w:val="22"/>
          <w:lang w:eastAsia="en-US"/>
        </w:rPr>
        <w:t>.</w:t>
      </w:r>
    </w:p>
    <w:p w:rsidR="002F722C" w:rsidRPr="007A44C4" w:rsidRDefault="002F722C" w:rsidP="002F722C">
      <w:pPr>
        <w:jc w:val="both"/>
        <w:rPr>
          <w:rFonts w:ascii="Candara" w:hAnsi="Candara"/>
          <w:b/>
          <w:bCs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 xml:space="preserve">A talajterhelési díj alapja csökkenthető a külön jogszabály szerinti locsolási célú felhasználásra figyelembe vett vízmennyiséggel, továbbá azzal a számlákkal </w:t>
      </w:r>
      <w:proofErr w:type="gramStart"/>
      <w:r w:rsidRPr="007A44C4">
        <w:rPr>
          <w:rFonts w:ascii="Candara" w:hAnsi="Candara" w:cs="Arial"/>
          <w:sz w:val="22"/>
          <w:szCs w:val="22"/>
        </w:rPr>
        <w:t>igazolt  vízmennyiséggel</w:t>
      </w:r>
      <w:proofErr w:type="gramEnd"/>
      <w:r w:rsidRPr="007A44C4">
        <w:rPr>
          <w:rFonts w:ascii="Candara" w:hAnsi="Candara" w:cs="Arial"/>
          <w:sz w:val="22"/>
          <w:szCs w:val="22"/>
        </w:rPr>
        <w:t xml:space="preserve"> is, amelyet a kibocsátó szennyvíztárolójából arra feljogosított szervezet szállít el, amely a folyékony hulladék jogszabályi előírások szerinti elhelyezését igazolja.</w:t>
      </w:r>
    </w:p>
    <w:p w:rsidR="002F722C" w:rsidRPr="007A44C4" w:rsidRDefault="002F722C" w:rsidP="002F722C">
      <w:pPr>
        <w:pStyle w:val="Szvegtrzs2"/>
        <w:spacing w:before="120"/>
        <w:rPr>
          <w:rFonts w:ascii="Candara" w:hAnsi="Candara"/>
          <w:b/>
          <w:bCs/>
        </w:rPr>
      </w:pPr>
      <w:r w:rsidRPr="007A44C4">
        <w:rPr>
          <w:rFonts w:ascii="Candara" w:hAnsi="Candara"/>
          <w:b/>
          <w:bCs/>
        </w:rPr>
        <w:t xml:space="preserve">A Szolgáltató által közölt adatok alapján kerül postázásra a 2015. évi kötelezettség megállapítására vonatkozó bevallási nyomtatvány. </w:t>
      </w:r>
    </w:p>
    <w:p w:rsidR="002F722C" w:rsidRPr="007A44C4" w:rsidRDefault="002F722C" w:rsidP="002F722C">
      <w:pPr>
        <w:spacing w:before="120"/>
        <w:jc w:val="both"/>
        <w:rPr>
          <w:rFonts w:ascii="Candara" w:hAnsi="Candara" w:cs="Arial"/>
          <w:b/>
          <w:bCs/>
          <w:sz w:val="22"/>
          <w:szCs w:val="22"/>
        </w:rPr>
      </w:pPr>
      <w:r w:rsidRPr="007A44C4">
        <w:rPr>
          <w:rFonts w:ascii="Candara" w:hAnsi="Candara" w:cs="Arial"/>
          <w:b/>
          <w:bCs/>
          <w:sz w:val="22"/>
          <w:szCs w:val="22"/>
        </w:rPr>
        <w:t xml:space="preserve">A 2015. évre vonatkozó bevallás benyújtásának és a bevallott talajterhelési díj megfizetésének határideje 2016. március 31. 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 xml:space="preserve">Nyírpazony Nagyközség Önkormányzat Képviselőtestületének a talajterhelési díjról szóló </w:t>
      </w:r>
      <w:r>
        <w:rPr>
          <w:rFonts w:ascii="Candara" w:hAnsi="Candara" w:cs="Arial"/>
          <w:b/>
          <w:bCs/>
          <w:sz w:val="22"/>
          <w:szCs w:val="22"/>
        </w:rPr>
        <w:t>11/2015.(IV.23.) ÖK</w:t>
      </w:r>
      <w:r w:rsidRPr="007A44C4">
        <w:rPr>
          <w:rFonts w:ascii="Candara" w:hAnsi="Candara" w:cs="Arial"/>
          <w:b/>
          <w:bCs/>
          <w:sz w:val="22"/>
          <w:szCs w:val="22"/>
        </w:rPr>
        <w:t>. rendelet</w:t>
      </w:r>
      <w:r w:rsidRPr="007A44C4">
        <w:rPr>
          <w:rFonts w:ascii="Candara" w:hAnsi="Candara" w:cs="Arial"/>
          <w:sz w:val="22"/>
          <w:szCs w:val="22"/>
        </w:rPr>
        <w:t xml:space="preserve"> </w:t>
      </w:r>
      <w:r w:rsidRPr="007A44C4">
        <w:rPr>
          <w:rFonts w:ascii="Candara" w:hAnsi="Candara" w:cs="Arial"/>
          <w:b/>
          <w:bCs/>
          <w:sz w:val="22"/>
          <w:szCs w:val="22"/>
        </w:rPr>
        <w:t xml:space="preserve">4. § 1. </w:t>
      </w:r>
      <w:r>
        <w:rPr>
          <w:rFonts w:ascii="Candara" w:hAnsi="Candara" w:cs="Arial"/>
          <w:b/>
          <w:bCs/>
          <w:sz w:val="22"/>
          <w:szCs w:val="22"/>
        </w:rPr>
        <w:t xml:space="preserve">és 2. bekezdése </w:t>
      </w:r>
      <w:r w:rsidRPr="007A44C4">
        <w:rPr>
          <w:rFonts w:ascii="Candara" w:hAnsi="Candara" w:cs="Arial"/>
          <w:sz w:val="22"/>
          <w:szCs w:val="22"/>
        </w:rPr>
        <w:t xml:space="preserve">alapján a </w:t>
      </w:r>
      <w:r w:rsidRPr="007A44C4">
        <w:rPr>
          <w:rFonts w:ascii="Candara" w:hAnsi="Candara" w:cs="Arial"/>
          <w:b/>
          <w:bCs/>
          <w:sz w:val="22"/>
          <w:szCs w:val="22"/>
        </w:rPr>
        <w:t>talajterhelési díjra vonatkozóan kedvezményben részesülnek azok a kibocsátók</w:t>
      </w:r>
      <w:r w:rsidRPr="007A44C4">
        <w:rPr>
          <w:rFonts w:ascii="Candara" w:hAnsi="Candara" w:cs="Arial"/>
          <w:sz w:val="22"/>
          <w:szCs w:val="22"/>
        </w:rPr>
        <w:t>: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(1) 90%-os díjkedvezmény illeti meg azt a magánszemély kibocsátót, aki 2016.01.01. napjáig a műszakilag rendelkezésre álló közcsatornára ráköt. A rácsatlakozást záró bevallás és a </w:t>
      </w:r>
      <w:proofErr w:type="spellStart"/>
      <w:r w:rsidRPr="007A44C4">
        <w:rPr>
          <w:rFonts w:ascii="Candara" w:hAnsi="Candara"/>
          <w:sz w:val="22"/>
          <w:szCs w:val="22"/>
        </w:rPr>
        <w:t>viziközmű-szolgáltatóval</w:t>
      </w:r>
      <w:proofErr w:type="spellEnd"/>
      <w:r w:rsidRPr="007A44C4">
        <w:rPr>
          <w:rFonts w:ascii="Candara" w:hAnsi="Candara"/>
          <w:sz w:val="22"/>
          <w:szCs w:val="22"/>
        </w:rPr>
        <w:t xml:space="preserve"> megkötött szolgáltatási szerződés bemutatásával kell igazolni. A kedvezmény érvényesítéséhez csatolni kell a bevallással egyidejűleg a rendelet 2. számú mellékletében szereplő nyilatkozatot.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(2) 50%-os díjkedvezmény állapítható meg annak a magánszemélynek, aki megfelel az alábbi feltételeknek: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- családban élők esetén a háztartás egy főre eső átlagos nettó havi jövedelme nem haladja meg az öregségi nyugdíj mindenkori legkisebb összegének (nyugdíjminimum) 150%-át.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- Egyedülálló esetén az egy főre eső átlagos nettó havi jövedelme nem haladja meg a nyugdíjminimum 200%-át. </w:t>
      </w:r>
    </w:p>
    <w:p w:rsidR="002F722C" w:rsidRPr="007A44C4" w:rsidRDefault="002F722C" w:rsidP="002F722C">
      <w:pPr>
        <w:pStyle w:val="Default"/>
        <w:ind w:left="360"/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A kedvezmény érvényesítéséhez csatolni kell a bevallással egyidejűleg a rendelet 3. számú mellékletében szereplő nyilatkozatot. </w:t>
      </w:r>
    </w:p>
    <w:p w:rsidR="002F722C" w:rsidRPr="007A44C4" w:rsidRDefault="002F722C" w:rsidP="002F722C">
      <w:pPr>
        <w:ind w:left="360"/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 xml:space="preserve">Nyírpazony Nagyközség Önkormányzat Képviselőtestületének </w:t>
      </w:r>
      <w:r>
        <w:rPr>
          <w:rFonts w:ascii="Candara" w:hAnsi="Candara" w:cs="Arial"/>
          <w:sz w:val="22"/>
          <w:szCs w:val="22"/>
        </w:rPr>
        <w:t>a talajterhelési díjról szóló 11/2015.(IV.23.) ÖK</w:t>
      </w:r>
      <w:r w:rsidRPr="007A44C4">
        <w:rPr>
          <w:rFonts w:ascii="Candara" w:hAnsi="Candara" w:cs="Arial"/>
          <w:sz w:val="22"/>
          <w:szCs w:val="22"/>
        </w:rPr>
        <w:t xml:space="preserve">. rendelet </w:t>
      </w:r>
      <w:r w:rsidRPr="007A44C4">
        <w:rPr>
          <w:rFonts w:ascii="Candara" w:hAnsi="Candara" w:cs="Arial"/>
          <w:b/>
          <w:bCs/>
          <w:sz w:val="22"/>
          <w:szCs w:val="22"/>
        </w:rPr>
        <w:t>4. § 3. és 4. bekezdése</w:t>
      </w:r>
      <w:r w:rsidRPr="007A44C4"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>a.)</w:t>
      </w:r>
      <w:r w:rsidRPr="007A44C4">
        <w:rPr>
          <w:rFonts w:ascii="Candara" w:hAnsi="Candara" w:cs="Arial"/>
          <w:sz w:val="22"/>
          <w:szCs w:val="22"/>
        </w:rPr>
        <w:t xml:space="preserve"> é</w:t>
      </w:r>
      <w:r>
        <w:rPr>
          <w:rFonts w:ascii="Candara" w:hAnsi="Candara" w:cs="Arial"/>
          <w:sz w:val="22"/>
          <w:szCs w:val="22"/>
        </w:rPr>
        <w:t>s b.)</w:t>
      </w:r>
      <w:r w:rsidRPr="007A44C4">
        <w:rPr>
          <w:rFonts w:ascii="Candara" w:hAnsi="Candara" w:cs="Arial"/>
          <w:sz w:val="22"/>
          <w:szCs w:val="22"/>
        </w:rPr>
        <w:t xml:space="preserve"> pon</w:t>
      </w:r>
      <w:r>
        <w:rPr>
          <w:rFonts w:ascii="Candara" w:hAnsi="Candara" w:cs="Arial"/>
          <w:sz w:val="22"/>
          <w:szCs w:val="22"/>
        </w:rPr>
        <w:t>t</w:t>
      </w:r>
      <w:r w:rsidRPr="007A44C4">
        <w:rPr>
          <w:rFonts w:ascii="Candara" w:hAnsi="Candara" w:cs="Arial"/>
          <w:sz w:val="22"/>
          <w:szCs w:val="22"/>
        </w:rPr>
        <w:t xml:space="preserve">ja, valamint az 5. bekezdés alapján a </w:t>
      </w:r>
      <w:r w:rsidRPr="007A44C4">
        <w:rPr>
          <w:rFonts w:ascii="Candara" w:hAnsi="Candara" w:cs="Arial"/>
          <w:b/>
          <w:bCs/>
          <w:sz w:val="22"/>
          <w:szCs w:val="22"/>
        </w:rPr>
        <w:t>talajterhelési díjra vonatkozóan mentességben részesülnek</w:t>
      </w:r>
      <w:r w:rsidRPr="007A44C4">
        <w:rPr>
          <w:rFonts w:ascii="Candara" w:hAnsi="Candara" w:cs="Arial"/>
          <w:sz w:val="22"/>
          <w:szCs w:val="22"/>
        </w:rPr>
        <w:t>: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lastRenderedPageBreak/>
        <w:t xml:space="preserve">(3) Nem terheli talajterhelési díj fizetésének kötelezettsége a kibocsátót a </w:t>
      </w:r>
      <w:proofErr w:type="spellStart"/>
      <w:r w:rsidRPr="007A44C4">
        <w:rPr>
          <w:rFonts w:ascii="Candara" w:hAnsi="Candara"/>
          <w:sz w:val="22"/>
          <w:szCs w:val="22"/>
        </w:rPr>
        <w:t>Ktd</w:t>
      </w:r>
      <w:proofErr w:type="spellEnd"/>
      <w:r w:rsidRPr="007A44C4">
        <w:rPr>
          <w:rFonts w:ascii="Candara" w:hAnsi="Candara"/>
          <w:sz w:val="22"/>
          <w:szCs w:val="22"/>
        </w:rPr>
        <w:t xml:space="preserve">. 11. § (2) bekezdésében meghatározottak szerint.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(4) Nem terheli díjfizetési kötelezettség azt a lakossági kibocsátót: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a) akinek ingatlana csak kerti csappal rendelkezik, 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>b) akinek az ingatlanán a méréssel igazolt éves vízfogyasztása nem haladja meg a 15 m</w:t>
      </w:r>
      <w:r w:rsidRPr="007A44C4">
        <w:rPr>
          <w:rFonts w:ascii="Candara" w:hAnsi="Candara"/>
          <w:sz w:val="22"/>
          <w:szCs w:val="22"/>
          <w:vertAlign w:val="superscript"/>
        </w:rPr>
        <w:t>3</w:t>
      </w:r>
      <w:r w:rsidRPr="007A44C4">
        <w:rPr>
          <w:rFonts w:ascii="Candara" w:hAnsi="Candara"/>
          <w:sz w:val="22"/>
          <w:szCs w:val="22"/>
        </w:rPr>
        <w:t>- t. E m</w:t>
      </w:r>
      <w:r w:rsidRPr="007A44C4">
        <w:rPr>
          <w:rFonts w:ascii="Candara" w:hAnsi="Candara"/>
          <w:sz w:val="22"/>
          <w:szCs w:val="22"/>
          <w:vertAlign w:val="superscript"/>
        </w:rPr>
        <w:t>3</w:t>
      </w:r>
      <w:r w:rsidRPr="007A44C4">
        <w:rPr>
          <w:rFonts w:ascii="Candara" w:hAnsi="Candara"/>
          <w:sz w:val="22"/>
          <w:szCs w:val="22"/>
        </w:rPr>
        <w:t xml:space="preserve"> feletti fogyasztás esetén, a kedvezmények figyelembe vételével, a teljes fogyasztás után terheli a díjfizetési kötelezettség.</w:t>
      </w:r>
    </w:p>
    <w:p w:rsidR="002F722C" w:rsidRPr="007A44C4" w:rsidRDefault="002F722C" w:rsidP="002F722C">
      <w:pPr>
        <w:pStyle w:val="Default"/>
        <w:numPr>
          <w:ilvl w:val="0"/>
          <w:numId w:val="5"/>
        </w:numPr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>(5</w:t>
      </w:r>
      <w:proofErr w:type="gramStart"/>
      <w:r w:rsidRPr="007A44C4">
        <w:rPr>
          <w:rFonts w:ascii="Candara" w:hAnsi="Candara"/>
          <w:sz w:val="22"/>
          <w:szCs w:val="22"/>
        </w:rPr>
        <w:t>)  a</w:t>
      </w:r>
      <w:proofErr w:type="gramEnd"/>
      <w:r w:rsidRPr="007A44C4">
        <w:rPr>
          <w:rFonts w:ascii="Candara" w:hAnsi="Candara"/>
          <w:sz w:val="22"/>
          <w:szCs w:val="22"/>
        </w:rPr>
        <w:t xml:space="preserve"> 70. életévüket betöltött egyedülálló személyek </w:t>
      </w:r>
    </w:p>
    <w:p w:rsidR="002F722C" w:rsidRPr="007A44C4" w:rsidRDefault="002F722C" w:rsidP="002F722C">
      <w:pPr>
        <w:pStyle w:val="Default"/>
        <w:ind w:left="360"/>
        <w:jc w:val="both"/>
        <w:rPr>
          <w:rFonts w:ascii="Candara" w:hAnsi="Candara"/>
          <w:sz w:val="22"/>
          <w:szCs w:val="22"/>
        </w:rPr>
      </w:pPr>
      <w:r w:rsidRPr="007A44C4">
        <w:rPr>
          <w:rFonts w:ascii="Candara" w:hAnsi="Candara"/>
          <w:sz w:val="22"/>
          <w:szCs w:val="22"/>
        </w:rPr>
        <w:t xml:space="preserve">Az a) pontban szereplő mentesség érvényesítéséhez a talajterhelési díj bevallásakor csatolni kell a rendelet 1. számú mellékletében szereplő nyilatkozatot. A b.) pontban szereplő mentesség igazolására a szolgáltató részéről az önkormányzati adóhatóság számára megküldött éves kimutatás szolgál. 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 xml:space="preserve">A megállapított talajterhelési díj összegét </w:t>
      </w:r>
      <w:r w:rsidRPr="007A44C4">
        <w:rPr>
          <w:rFonts w:ascii="Candara" w:hAnsi="Candara" w:cs="Arial"/>
          <w:b/>
          <w:bCs/>
          <w:sz w:val="22"/>
          <w:szCs w:val="22"/>
        </w:rPr>
        <w:t>adóév március 31. napjáig kell megfizetni</w:t>
      </w:r>
      <w:r w:rsidRPr="007A44C4">
        <w:rPr>
          <w:rFonts w:ascii="Candara" w:hAnsi="Candara" w:cs="Arial"/>
          <w:sz w:val="22"/>
          <w:szCs w:val="22"/>
        </w:rPr>
        <w:t xml:space="preserve"> Nyírpazonyi Polgármesteri Hivatala Rakamaz és Vidéke Körzeti </w:t>
      </w:r>
      <w:proofErr w:type="spellStart"/>
      <w:r w:rsidRPr="007A44C4">
        <w:rPr>
          <w:rFonts w:ascii="Candara" w:hAnsi="Candara" w:cs="Arial"/>
          <w:sz w:val="22"/>
          <w:szCs w:val="22"/>
        </w:rPr>
        <w:t>Takarékszövetkezet-nél</w:t>
      </w:r>
      <w:proofErr w:type="spellEnd"/>
      <w:r w:rsidRPr="007A44C4">
        <w:rPr>
          <w:rFonts w:ascii="Candara" w:hAnsi="Candara" w:cs="Arial"/>
          <w:sz w:val="22"/>
          <w:szCs w:val="22"/>
        </w:rPr>
        <w:t xml:space="preserve"> vezetett 68500139-11048682 számú talajterhelési díj beszedési számlájára.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pStyle w:val="Szvegtrzs2"/>
        <w:rPr>
          <w:rFonts w:ascii="Candara" w:hAnsi="Candara"/>
          <w:b/>
          <w:bCs/>
        </w:rPr>
      </w:pPr>
      <w:r w:rsidRPr="007A44C4">
        <w:rPr>
          <w:rFonts w:ascii="Candara" w:hAnsi="Candara"/>
          <w:b/>
          <w:bCs/>
        </w:rPr>
        <w:t>Felhívjuk szíves figyelmét, hogy a bevallási határidő elmulasztása esetén az adózás rendjéről szóló többször módosított 2003. évi XCII. törvény (továbbiakban: Art.) 172. § (1) bekezdésében foglalt, hiányosan benyújtott bevallás esetén az Art. 172. § (10) bekezdésében foglalt jogkövetkezményt kell alkalmaznia az adóhatóságnak.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>A talajterhelési díjjal kapcsolatban esetlegesen felmerülő kérdések rendezése érdekében állunk rendelkezésükre az alábbi ügyfélfogadási időben:</w:t>
      </w:r>
    </w:p>
    <w:p w:rsidR="002F722C" w:rsidRPr="007A44C4" w:rsidRDefault="002F722C" w:rsidP="002F722C">
      <w:pPr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  <w:vertAlign w:val="superscript"/>
        </w:rPr>
      </w:pPr>
      <w:r w:rsidRPr="007A44C4">
        <w:rPr>
          <w:rFonts w:ascii="Candara" w:hAnsi="Candara" w:cs="Arial"/>
          <w:sz w:val="22"/>
          <w:szCs w:val="22"/>
        </w:rPr>
        <w:tab/>
        <w:t>Hétfő</w:t>
      </w:r>
      <w:r w:rsidRPr="007A44C4">
        <w:rPr>
          <w:rFonts w:ascii="Candara" w:hAnsi="Candara" w:cs="Arial"/>
          <w:sz w:val="22"/>
          <w:szCs w:val="22"/>
        </w:rPr>
        <w:tab/>
        <w:t>08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  <w:r w:rsidRPr="007A44C4">
        <w:rPr>
          <w:rFonts w:ascii="Candara" w:hAnsi="Candara" w:cs="Arial"/>
          <w:sz w:val="22"/>
          <w:szCs w:val="22"/>
        </w:rPr>
        <w:t xml:space="preserve"> – 12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  <w:vertAlign w:val="superscript"/>
        </w:rPr>
      </w:pPr>
      <w:r>
        <w:rPr>
          <w:rFonts w:ascii="Candara" w:hAnsi="Candara" w:cs="Arial"/>
          <w:sz w:val="22"/>
          <w:szCs w:val="22"/>
        </w:rPr>
        <w:t xml:space="preserve"> </w:t>
      </w:r>
      <w:r w:rsidRPr="007A44C4">
        <w:rPr>
          <w:rFonts w:ascii="Candara" w:hAnsi="Candara" w:cs="Arial"/>
          <w:sz w:val="22"/>
          <w:szCs w:val="22"/>
        </w:rPr>
        <w:tab/>
        <w:t>Kedd</w:t>
      </w:r>
      <w:r w:rsidRPr="007A44C4">
        <w:rPr>
          <w:rFonts w:ascii="Candara" w:hAnsi="Candara" w:cs="Arial"/>
          <w:sz w:val="22"/>
          <w:szCs w:val="22"/>
        </w:rPr>
        <w:tab/>
        <w:t>13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  <w:r w:rsidRPr="007A44C4">
        <w:rPr>
          <w:rFonts w:ascii="Candara" w:hAnsi="Candara" w:cs="Arial"/>
          <w:sz w:val="22"/>
          <w:szCs w:val="22"/>
        </w:rPr>
        <w:t xml:space="preserve"> – 16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ab/>
      </w:r>
      <w:proofErr w:type="gramStart"/>
      <w:r w:rsidRPr="007A44C4">
        <w:rPr>
          <w:rFonts w:ascii="Candara" w:hAnsi="Candara" w:cs="Arial"/>
          <w:sz w:val="22"/>
          <w:szCs w:val="22"/>
        </w:rPr>
        <w:t xml:space="preserve">Szerda                </w:t>
      </w:r>
      <w:r>
        <w:rPr>
          <w:rFonts w:ascii="Candara" w:hAnsi="Candara" w:cs="Arial"/>
          <w:sz w:val="22"/>
          <w:szCs w:val="22"/>
        </w:rPr>
        <w:t xml:space="preserve">      </w:t>
      </w:r>
      <w:r w:rsidRPr="007A44C4">
        <w:rPr>
          <w:rFonts w:ascii="Candara" w:hAnsi="Candara" w:cs="Arial"/>
          <w:sz w:val="22"/>
          <w:szCs w:val="22"/>
        </w:rPr>
        <w:t xml:space="preserve">     08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  <w:proofErr w:type="gramEnd"/>
      <w:r w:rsidRPr="007A44C4">
        <w:rPr>
          <w:rFonts w:ascii="Candara" w:hAnsi="Candara" w:cs="Arial"/>
          <w:sz w:val="22"/>
          <w:szCs w:val="22"/>
        </w:rPr>
        <w:t xml:space="preserve"> – 17</w:t>
      </w:r>
      <w:r w:rsidRPr="007A44C4">
        <w:rPr>
          <w:rFonts w:ascii="Candara" w:hAnsi="Candara" w:cs="Arial"/>
          <w:sz w:val="22"/>
          <w:szCs w:val="22"/>
          <w:vertAlign w:val="superscript"/>
        </w:rPr>
        <w:t>30</w:t>
      </w: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  <w:vertAlign w:val="superscript"/>
        </w:rPr>
      </w:pPr>
      <w:r w:rsidRPr="007A44C4">
        <w:rPr>
          <w:rFonts w:ascii="Candara" w:hAnsi="Candara" w:cs="Arial"/>
          <w:sz w:val="22"/>
          <w:szCs w:val="22"/>
        </w:rPr>
        <w:tab/>
        <w:t>Péntek</w:t>
      </w:r>
      <w:r w:rsidRPr="007A44C4">
        <w:rPr>
          <w:rFonts w:ascii="Candara" w:hAnsi="Candara" w:cs="Arial"/>
          <w:sz w:val="22"/>
          <w:szCs w:val="22"/>
        </w:rPr>
        <w:tab/>
        <w:t>8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  <w:r w:rsidRPr="007A44C4">
        <w:rPr>
          <w:rFonts w:ascii="Candara" w:hAnsi="Candara" w:cs="Arial"/>
          <w:sz w:val="22"/>
          <w:szCs w:val="22"/>
        </w:rPr>
        <w:t xml:space="preserve"> – 12</w:t>
      </w:r>
      <w:r w:rsidRPr="007A44C4">
        <w:rPr>
          <w:rFonts w:ascii="Candara" w:hAnsi="Candara" w:cs="Arial"/>
          <w:sz w:val="22"/>
          <w:szCs w:val="22"/>
          <w:vertAlign w:val="superscript"/>
        </w:rPr>
        <w:t>00</w:t>
      </w: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>Nyírpazony, 2015. 05.05.</w:t>
      </w: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tabs>
          <w:tab w:val="left" w:pos="851"/>
          <w:tab w:val="left" w:pos="2835"/>
        </w:tabs>
        <w:jc w:val="both"/>
        <w:rPr>
          <w:rFonts w:ascii="Candara" w:hAnsi="Candara" w:cs="Arial"/>
          <w:sz w:val="22"/>
          <w:szCs w:val="22"/>
        </w:rPr>
      </w:pPr>
    </w:p>
    <w:p w:rsidR="002F722C" w:rsidRPr="007A44C4" w:rsidRDefault="002F722C" w:rsidP="002F722C">
      <w:pPr>
        <w:tabs>
          <w:tab w:val="left" w:pos="6450"/>
        </w:tabs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ab/>
      </w:r>
      <w:proofErr w:type="spellStart"/>
      <w:r w:rsidRPr="007A44C4">
        <w:rPr>
          <w:rFonts w:ascii="Candara" w:hAnsi="Candara" w:cs="Arial"/>
          <w:sz w:val="22"/>
          <w:szCs w:val="22"/>
        </w:rPr>
        <w:t>Dr</w:t>
      </w:r>
      <w:proofErr w:type="spellEnd"/>
      <w:r w:rsidRPr="007A44C4">
        <w:rPr>
          <w:rFonts w:ascii="Candara" w:hAnsi="Candara" w:cs="Arial"/>
          <w:sz w:val="22"/>
          <w:szCs w:val="22"/>
        </w:rPr>
        <w:t xml:space="preserve"> Kardos Csaba</w:t>
      </w:r>
    </w:p>
    <w:p w:rsidR="002F722C" w:rsidRPr="007A44C4" w:rsidRDefault="002F722C" w:rsidP="002F722C">
      <w:pPr>
        <w:tabs>
          <w:tab w:val="center" w:pos="6804"/>
        </w:tabs>
        <w:jc w:val="both"/>
        <w:rPr>
          <w:rFonts w:ascii="Candara" w:hAnsi="Candara" w:cs="Arial"/>
          <w:sz w:val="22"/>
          <w:szCs w:val="22"/>
        </w:rPr>
      </w:pPr>
      <w:r w:rsidRPr="007A44C4">
        <w:rPr>
          <w:rFonts w:ascii="Candara" w:hAnsi="Candara" w:cs="Arial"/>
          <w:sz w:val="22"/>
          <w:szCs w:val="22"/>
        </w:rPr>
        <w:tab/>
        <w:t xml:space="preserve">                </w:t>
      </w:r>
      <w:proofErr w:type="gramStart"/>
      <w:r w:rsidRPr="007A44C4">
        <w:rPr>
          <w:rFonts w:ascii="Candara" w:hAnsi="Candara" w:cs="Arial"/>
          <w:sz w:val="22"/>
          <w:szCs w:val="22"/>
        </w:rPr>
        <w:t>jegyző</w:t>
      </w:r>
      <w:proofErr w:type="gramEnd"/>
    </w:p>
    <w:p w:rsidR="00573499" w:rsidRPr="002F722C" w:rsidRDefault="00573499" w:rsidP="002F722C">
      <w:bookmarkStart w:id="0" w:name="_GoBack"/>
      <w:bookmarkEnd w:id="0"/>
    </w:p>
    <w:sectPr w:rsidR="00573499" w:rsidRPr="002F722C" w:rsidSect="00284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9" w:right="707" w:bottom="568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7D" w:rsidRDefault="00A3157D">
      <w:r>
        <w:separator/>
      </w:r>
    </w:p>
  </w:endnote>
  <w:endnote w:type="continuationSeparator" w:id="0">
    <w:p w:rsidR="00A3157D" w:rsidRDefault="00A3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2F722C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2F722C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7D" w:rsidRDefault="00A3157D">
      <w:r>
        <w:separator/>
      </w:r>
    </w:p>
  </w:footnote>
  <w:footnote w:type="continuationSeparator" w:id="0">
    <w:p w:rsidR="00A3157D" w:rsidRDefault="00A3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3B731A" w:rsidP="008C5788"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833120</wp:posOffset>
              </wp:positionH>
              <wp:positionV relativeFrom="paragraph">
                <wp:posOffset>-75565</wp:posOffset>
              </wp:positionV>
              <wp:extent cx="4081780" cy="1094105"/>
              <wp:effectExtent l="4445" t="635" r="0" b="63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2F722C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F722C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2F722C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D7072" w:rsidRDefault="00345C6D" w:rsidP="00FD7072">
                          <w:pPr>
                            <w:jc w:val="center"/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Jegyzőjétől</w:t>
                          </w:r>
                        </w:p>
                        <w:p w:rsidR="00EE47C1" w:rsidRPr="00C35635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4531 Nyírpazony, Arany János utca 14.</w:t>
                          </w:r>
                        </w:p>
                        <w:p w:rsidR="00EE47C1" w:rsidRPr="00C35635" w:rsidRDefault="00EE47C1" w:rsidP="00FD707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sym w:font="Wingdings" w:char="F028"/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: (42) 530-030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345C6D">
                            <w:rPr>
                              <w:rFonts w:ascii="Arial" w:hAnsi="Arial"/>
                              <w:sz w:val="20"/>
                            </w:rPr>
                            <w:t xml:space="preserve">(30) 826-6731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Fax:42/230-583</w:t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br/>
                          </w:r>
                          <w:r w:rsidRPr="00C35635">
                            <w:rPr>
                              <w:i/>
                              <w:iCs/>
                              <w:sz w:val="20"/>
                            </w:rPr>
                            <w:t>E-mail</w:t>
                          </w:r>
                          <w:proofErr w:type="gramStart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:</w:t>
                          </w:r>
                          <w:proofErr w:type="spellStart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nyirpazony</w:t>
                          </w:r>
                          <w:proofErr w:type="spellEnd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@nyirpazony.hu</w:t>
                          </w:r>
                          <w:proofErr w:type="gramEnd"/>
                          <w:r w:rsidRPr="00C35635">
                            <w:rPr>
                              <w:color w:val="3366FF"/>
                              <w:sz w:val="20"/>
                            </w:rPr>
                            <w:t xml:space="preserve"> </w:t>
                          </w:r>
                          <w:r w:rsidRPr="00C35635">
                            <w:rPr>
                              <w:sz w:val="20"/>
                            </w:rPr>
                            <w:t xml:space="preserve">Honlap: </w:t>
                          </w:r>
                          <w:hyperlink r:id="rId1" w:history="1">
                            <w:r w:rsidRPr="00C35635">
                              <w:rPr>
                                <w:rStyle w:val="Hiperhivatkozs"/>
                                <w:sz w:val="20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6pt;margin-top:-5.95pt;width:321.4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bGgwIAABE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" stroked="f">
              <v:textbox>
                <w:txbxContent>
                  <w:p w:rsidR="00EE47C1" w:rsidRPr="002F722C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F722C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2F722C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D7072" w:rsidRDefault="00345C6D" w:rsidP="00FD7072">
                    <w:pPr>
                      <w:jc w:val="center"/>
                      <w:rPr>
                        <w:b/>
                        <w:spacing w:val="40"/>
                        <w:sz w:val="28"/>
                        <w:szCs w:val="28"/>
                      </w:rPr>
                    </w:pPr>
                    <w:r>
                      <w:rPr>
                        <w:b/>
                        <w:spacing w:val="40"/>
                        <w:sz w:val="28"/>
                        <w:szCs w:val="28"/>
                      </w:rPr>
                      <w:t>Jegyzőjétől</w:t>
                    </w:r>
                  </w:p>
                  <w:p w:rsidR="00EE47C1" w:rsidRPr="00C35635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t>4531 Nyírpazony, Arany János utca 14.</w:t>
                    </w:r>
                  </w:p>
                  <w:p w:rsidR="00EE47C1" w:rsidRPr="00C35635" w:rsidRDefault="00EE47C1" w:rsidP="00FD7072">
                    <w:pPr>
                      <w:jc w:val="center"/>
                      <w:rPr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sym w:font="Wingdings" w:char="F028"/>
                    </w:r>
                    <w:r w:rsidRPr="00C35635">
                      <w:rPr>
                        <w:rFonts w:ascii="Arial" w:hAnsi="Arial"/>
                        <w:sz w:val="20"/>
                      </w:rPr>
                      <w:t>: (42) 530-030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345C6D">
                      <w:rPr>
                        <w:rFonts w:ascii="Arial" w:hAnsi="Arial"/>
                        <w:sz w:val="20"/>
                      </w:rPr>
                      <w:t xml:space="preserve">(30) 826-6731 </w:t>
                    </w:r>
                    <w:r>
                      <w:rPr>
                        <w:rFonts w:ascii="Arial" w:hAnsi="Arial"/>
                        <w:sz w:val="20"/>
                      </w:rPr>
                      <w:t>Fax:42/230-583</w:t>
                    </w:r>
                    <w:r w:rsidRPr="00C35635">
                      <w:rPr>
                        <w:rFonts w:ascii="Arial" w:hAnsi="Arial"/>
                        <w:sz w:val="20"/>
                      </w:rPr>
                      <w:br/>
                    </w:r>
                    <w:r w:rsidRPr="00C35635">
                      <w:rPr>
                        <w:i/>
                        <w:iCs/>
                        <w:sz w:val="20"/>
                      </w:rPr>
                      <w:t>E-mail</w:t>
                    </w:r>
                    <w:proofErr w:type="gramStart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:</w:t>
                    </w:r>
                    <w:proofErr w:type="spellStart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nyirpazony</w:t>
                    </w:r>
                    <w:proofErr w:type="spellEnd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@nyirpazony.hu</w:t>
                    </w:r>
                    <w:proofErr w:type="gramEnd"/>
                    <w:r w:rsidRPr="00C35635">
                      <w:rPr>
                        <w:color w:val="3366FF"/>
                        <w:sz w:val="20"/>
                      </w:rPr>
                      <w:t xml:space="preserve"> </w:t>
                    </w:r>
                    <w:r w:rsidRPr="00C35635">
                      <w:rPr>
                        <w:sz w:val="20"/>
                      </w:rPr>
                      <w:t xml:space="preserve">Honlap: </w:t>
                    </w:r>
                    <w:hyperlink r:id="rId2" w:history="1">
                      <w:r w:rsidRPr="00C35635">
                        <w:rPr>
                          <w:rStyle w:val="Hiperhivatkozs"/>
                          <w:sz w:val="20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16510</wp:posOffset>
          </wp:positionV>
          <wp:extent cx="894715" cy="943610"/>
          <wp:effectExtent l="0" t="0" r="635" b="8890"/>
          <wp:wrapTight wrapText="bothSides">
            <wp:wrapPolygon edited="0">
              <wp:start x="0" y="0"/>
              <wp:lineTo x="0" y="21367"/>
              <wp:lineTo x="21155" y="21367"/>
              <wp:lineTo x="21155" y="0"/>
              <wp:lineTo x="0" y="0"/>
            </wp:wrapPolygon>
          </wp:wrapTight>
          <wp:docPr id="10" name="Kép 10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220980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81pt;margin-top:17.4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AUqJ9b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89572" cy="10001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572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84313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731A"/>
    <w:rsid w:val="003C75CB"/>
    <w:rsid w:val="00405196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40BAD"/>
    <w:rsid w:val="00E44D80"/>
    <w:rsid w:val="00E56C50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yirpazony.hu" TargetMode="External"/><Relationship Id="rId1" Type="http://schemas.openxmlformats.org/officeDocument/2006/relationships/hyperlink" Target="http://www.nyirpazony.h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4854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17</cp:revision>
  <cp:lastPrinted>2015-03-10T08:43:00Z</cp:lastPrinted>
  <dcterms:created xsi:type="dcterms:W3CDTF">2015-01-19T12:27:00Z</dcterms:created>
  <dcterms:modified xsi:type="dcterms:W3CDTF">2016-01-18T12:55:00Z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