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5FA" w:rsidRPr="00927C16" w:rsidRDefault="00F855FA" w:rsidP="004E55D3">
      <w:pPr>
        <w:rPr>
          <w:rFonts w:ascii="Candara" w:hAnsi="Candara" w:cs="Candara"/>
          <w:sz w:val="2"/>
          <w:szCs w:val="2"/>
        </w:rPr>
      </w:pPr>
    </w:p>
    <w:p w:rsidR="00F855FA" w:rsidRPr="00927C16" w:rsidRDefault="00F855FA" w:rsidP="004E55D3">
      <w:pPr>
        <w:rPr>
          <w:rFonts w:ascii="Candara" w:hAnsi="Candara" w:cs="Candara"/>
          <w:sz w:val="6"/>
          <w:szCs w:val="6"/>
        </w:rPr>
      </w:pPr>
    </w:p>
    <w:p w:rsidR="00F855FA" w:rsidRDefault="00F855FA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F855FA" w:rsidRDefault="00F855FA" w:rsidP="006142A0">
      <w:pPr>
        <w:ind w:right="261"/>
        <w:rPr>
          <w:rFonts w:ascii="Arial" w:hAnsi="Arial" w:cs="Arial"/>
          <w:sz w:val="16"/>
          <w:szCs w:val="16"/>
        </w:rPr>
      </w:pPr>
    </w:p>
    <w:p w:rsidR="00F855FA" w:rsidRDefault="00F855FA" w:rsidP="006142A0">
      <w:pPr>
        <w:ind w:right="261"/>
        <w:rPr>
          <w:rFonts w:ascii="Arial" w:hAnsi="Arial" w:cs="Arial"/>
          <w:sz w:val="16"/>
          <w:szCs w:val="16"/>
        </w:rPr>
      </w:pPr>
    </w:p>
    <w:tbl>
      <w:tblPr>
        <w:tblW w:w="997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75"/>
      </w:tblGrid>
      <w:tr w:rsidR="00F20318" w:rsidRPr="0060207D" w:rsidTr="00F20318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4935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756"/>
            </w:tblGrid>
            <w:tr w:rsidR="00F20318" w:rsidRPr="0060207D" w:rsidTr="00243897">
              <w:trPr>
                <w:tblCellSpacing w:w="15" w:type="dxa"/>
              </w:trPr>
              <w:tc>
                <w:tcPr>
                  <w:tcW w:w="4969" w:type="pct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66"/>
                  </w:tblGrid>
                  <w:tr w:rsidR="00F20318" w:rsidRPr="0060207D" w:rsidTr="00243897">
                    <w:trPr>
                      <w:tblCellSpacing w:w="15" w:type="dxa"/>
                    </w:trPr>
                    <w:tc>
                      <w:tcPr>
                        <w:tcW w:w="9651" w:type="dxa"/>
                        <w:hideMark/>
                      </w:tcPr>
                      <w:p w:rsidR="00F20318" w:rsidRDefault="00F20318" w:rsidP="00243897">
                        <w:pPr>
                          <w:ind w:right="400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bookmarkStart w:id="0" w:name="_GoBack"/>
                        <w:bookmarkEnd w:id="0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 gépjárműadó 1992-es bevezetésére a motorizációval járó közterhek arányosabb elosztása, a települési, a fővárosban a kerületi önkormányzatok bevételeinek gyarapítása, valamint a közúthálózat karbantartásához és fejlesztéséhez szükséges források bővítése érdekében került sor.</w:t>
                        </w:r>
                      </w:p>
                      <w:p w:rsidR="00F20318" w:rsidRDefault="00F20318" w:rsidP="00243897">
                        <w:pPr>
                          <w:ind w:right="400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</w:p>
                      <w:p w:rsidR="00F20318" w:rsidRDefault="00F20318" w:rsidP="00243897">
                        <w:pPr>
                          <w:ind w:right="400"/>
                          <w:jc w:val="both"/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Milyen gépjárművek után kell adót fizetni?</w:t>
                        </w:r>
                      </w:p>
                      <w:p w:rsidR="00F20318" w:rsidRDefault="00F20318" w:rsidP="00243897">
                        <w:pPr>
                          <w:ind w:right="400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 magyar hatósági rendszámtáblával ellátott gépjármű, pótkocsi, valamint a Magyarország területén közlekedő, külföldön nyilvántartott tehergépjármű (a továbbiakban együtt: gépjármű) után kell gépjárműadót fizetni.</w:t>
                        </w:r>
                      </w:p>
                      <w:p w:rsidR="00F20318" w:rsidRDefault="00F20318" w:rsidP="00243897">
                        <w:pPr>
                          <w:ind w:right="400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</w:p>
                      <w:p w:rsidR="00F20318" w:rsidRPr="0060207D" w:rsidRDefault="00F20318" w:rsidP="00243897">
                        <w:pPr>
                          <w:ind w:right="400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Nem kell gépjárműadót fizetni a következő járművek után: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7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 magyar hatósági rendszámtáblával ellátott mezőgazdasági vontatóra,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7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 lassú járműre és a lassú jármű pótkocsijára,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7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 négykerekű segédmotoros kerékpárra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7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 külön jogszabály szerinti „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mézesházas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” gépjárműre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7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 munkagépre,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7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 CD, CK, DT az OT és Z betűjelű rendszámtáblával ellátott gépjárműre,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7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 külföldön nyilvántartott tehergépjárművek közül azokra, amelyek az Európai Unió valamely tagállamában vannak nyilvántartva</w:t>
                        </w:r>
                      </w:p>
                      <w:p w:rsidR="00F20318" w:rsidRDefault="00F20318" w:rsidP="00243897">
                        <w:pPr>
                          <w:jc w:val="both"/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</w:pP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A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gépjárműadó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alapja,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 xml:space="preserve">mértéke </w:t>
                        </w:r>
                      </w:p>
                      <w:p w:rsidR="00F20318" w:rsidRDefault="00F20318" w:rsidP="00243897">
                        <w:pPr>
                          <w:jc w:val="both"/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</w:pPr>
                      </w:p>
                      <w:p w:rsidR="00F20318" w:rsidRDefault="00F20318" w:rsidP="00243897">
                        <w:pPr>
                          <w:jc w:val="both"/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A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z adó alapja:</w:t>
                        </w:r>
                      </w:p>
                      <w:p w:rsidR="00F20318" w:rsidRDefault="00F20318" w:rsidP="00243897">
                        <w:pPr>
                          <w:jc w:val="both"/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:rsidR="00F20318" w:rsidRPr="0060207D" w:rsidRDefault="00F20318" w:rsidP="00243897">
                        <w:pPr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 személyszállító gépjármű esetén - ide nem értve az autóbuszt - a hatósági nyilvántartásba feltüntetett teljesítménye, kilowattban kifejezve.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8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autóbusz, lakókocsi és a 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lakópótkocsi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esetén a hatósági nyilvántartásban feltüntetett saját tömege (önsúlya),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8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tehergépjármű esetében a hatósági nyilvántartásban feltüntetett saját tömege (önsúlya) növelve a terhelhetősége (raksúlya) 50%-ával.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8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proofErr w:type="spellStart"/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nyergesvontató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esetében a 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nyergesvontató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saját tömegének kétszerese, növelve a 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nyergesvontató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, átmenőfékes 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vontatvány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(félpótkocsi) megengedett legnagyobb össztömege és a 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nyergesvontató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saját tömege pozitív különbözetének felével</w:t>
                        </w:r>
                      </w:p>
                      <w:p w:rsidR="00F20318" w:rsidRDefault="00F20318" w:rsidP="00243897">
                        <w:pPr>
                          <w:spacing w:after="240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Az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adó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mértéke</w:t>
                        </w:r>
                      </w:p>
                      <w:p w:rsidR="00F20318" w:rsidRPr="0060207D" w:rsidRDefault="00F20318" w:rsidP="00243897">
                        <w:pPr>
                          <w:spacing w:after="240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személyszállító gépjármű estén: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9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gyártási évében és az azt követő 3 naptári évben 345,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-Ft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/kilowatt,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9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gyártási évet követő 4-7. naptári évben 300,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-Ft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/kilowatt,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9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gyártási évet követő 8-11. naptári évben 230,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-Ft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/kilowatt,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9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gyártási évet követő 12-15. naptári évben 185,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-Ft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/kilowatt,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9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gyártási évet követő 16. naptári évben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9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és az azt követő naptári években 140,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-Ft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/kilowatt.</w:t>
                        </w:r>
                      </w:p>
                      <w:p w:rsidR="00F20318" w:rsidRDefault="00F20318" w:rsidP="00243897">
                        <w:pPr>
                          <w:jc w:val="both"/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</w:p>
                      <w:p w:rsidR="00F20318" w:rsidRDefault="00F20318" w:rsidP="00243897">
                        <w:pPr>
                          <w:jc w:val="both"/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:rsidR="00F20318" w:rsidRDefault="00F20318" w:rsidP="00243897">
                        <w:pPr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lastRenderedPageBreak/>
                          <w:t>tehergépjármű,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nyergesvontató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autóbuszesetén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F20318" w:rsidRDefault="00F20318" w:rsidP="00243897">
                        <w:pPr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  <w:t>a 2. 3. és 4. pontok szerinti adóalap minden megkezdett 100 kilogrammja után: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  <w:t xml:space="preserve">a) 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légrugós vagy azzal egyenértékű rugózási rendszerű tehergépjármű, 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nyergesvontató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, autóbusz esetén</w:t>
                        </w:r>
                        <w:r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850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,</w:t>
                        </w:r>
                        <w:proofErr w:type="spellStart"/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-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Ft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,</w:t>
                        </w:r>
                      </w:p>
                      <w:p w:rsidR="00F20318" w:rsidRPr="0060207D" w:rsidRDefault="00F20318" w:rsidP="00243897">
                        <w:pPr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b) az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a)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pont alá nem tartozó tehergépjármű, 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nyergesvontató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, autóbusz esetén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1380 Ft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.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10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Az E betűjelű ideiglenes rendszámtáblával ellátott személyszállító gépjármű után 10.000 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-Ft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, míg a tehergépjármű után 46.000 forint,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10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 P betűjelű ideiglenes rendszámtábla kiadása esetén 23.000-Ft adót kell fizetni.</w:t>
                        </w:r>
                      </w:p>
                      <w:p w:rsidR="00F20318" w:rsidRDefault="00F20318" w:rsidP="00243897">
                        <w:pPr>
                          <w:jc w:val="both"/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  <w:t>Amennyiben az E és P rendszámú gépkocsi állandó rendszámtáblát kap, az ezt követő hónap 1. napjától az adófizetési kötelezettségre az általános szabályok az irányadók.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Kinek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kell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megfizetni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gépjárműadót?</w:t>
                        </w:r>
                      </w:p>
                      <w:p w:rsidR="00F20318" w:rsidRPr="0060207D" w:rsidRDefault="00F20318" w:rsidP="00243897">
                        <w:pPr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Az adó alanya - vagyis akinek a gépjárműadót meg kell fizetnie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11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az a személy aki/amely a hatósági nyilvántartásban az év első napján üzemben tartóként, ennek hiányában tulajdonosként szerepel;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11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amennyiben a hatósági nyilvántartás szerint egy gépjárműnek több tulajdonosa vagy több üzemben tartója van, akkor közülük az, aki/amelynek a nevére a forgalmi engedélyt kiállították.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11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év közben újonnan vagy újra forgalomba helyezett gépjármű esetén az, akit/amely a forgalomba helyezés hónapjának utolsó napján a hatósági nyilvántartásban tulajdonosként szerepel;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11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Az adóalany halálát, illetve megszűnését követő év 1. napjától - feltéve, hogy a hatósági nyilvántartásban ekkor még mindig az elhunyt személy vagy a megszűnt szervezet szerepel tulajdonosként - azt a személyt kell az adó alanyának tekinteni, akit/amelyet a haláleset vagy megszűnést követően a hatósági nyilvántartásba elsőként tulajdonosként bejegyeztek.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11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Amennyiben a gépjármű tulajdonjogában bekövetkezett változást az átruházó korábbi tulajdonos (továbbiakban: átruházó) a külön jogszabály alapján - de legkésőbb az átruházás évének utolsó napjától számított 15 napon belül - bejelentette, akkor a bejelentési kötelezettség 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megnyíltát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követő év első napjától, már nem kell a gépjármű után adót fizetni. Ettől az időponttól kezdve a vevő (új tulajdonos) lesz az adó alanya, </w:t>
                        </w:r>
                        <w:proofErr w:type="gram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kivéve</w:t>
                        </w:r>
                        <w:proofErr w:type="gram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ha ettől az időponttól a hatósági nyilvántartásban harmadik személy szerepel tulajdonosként. Ha mindkét fél elmulasztotta a tulajdonváltozás bejelentését, a régi tulajdonos köteles az adót megfizetni. Amennyiben az eladó az előírtaknál később, de a tulajdonátszállás évének végéig megteszi a bejelentést, a vevőre hárul az adófizető kötelezettség akkor is, ha a szerződést követő év első napján még az eladó szerepel tulajdonosként a járműnyilvántartásban. Ha a tulajdon átruházás tárgya forgalomból kivont gépjármű és az átruházó a változást a külön jogszabály szerint bejelentette, akkor a gépjármű forgalomba való visszahelyezését követő hónap 1. napjától nem minősül adóalanynak.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11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Gépjármű 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tulajdonátruházása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esetén, ha a tulajdonátszállással érintett felek egyike sem tesz eleget a külön jogszabály által meghatározott bejelentési kötelezettségének, akkor a tulajdonátszállás bejelentése évének utolsó napjáig az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(1) bekezdés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szerinti tulajdonos az adó alanya.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11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az "E" és "P" betűjelű ideiglenes rendszámtáblával ellátott gépjármű esetén az, akinek/amelynek a nevére a rendszámtáblát az eljáró hatóság kiadta</w:t>
                        </w:r>
                      </w:p>
                      <w:p w:rsidR="00F20318" w:rsidRDefault="00F20318" w:rsidP="00243897">
                        <w:pPr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Az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adófizetési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kötelezettség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kezdete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és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vége</w:t>
                        </w:r>
                      </w:p>
                      <w:p w:rsidR="00F20318" w:rsidRDefault="00F20318" w:rsidP="00243897">
                        <w:pPr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</w:p>
                      <w:p w:rsidR="00F20318" w:rsidRDefault="00F20318" w:rsidP="00243897">
                        <w:pPr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Az adókötelezettség kezdete főszabály szerint a gépjármű forgalomba helyezését követő hónap első napja (az E és P betűjelű ideiglenes rendszámtáblával ellátott gépjármű esetén a rendszámtábla kiadásakor</w:t>
                        </w:r>
                        <w:r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keletkezik).</w:t>
                        </w:r>
                      </w:p>
                      <w:p w:rsidR="00F20318" w:rsidRDefault="00F20318" w:rsidP="00243897">
                        <w:pPr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</w:p>
                      <w:p w:rsidR="00F20318" w:rsidRDefault="00F20318" w:rsidP="00243897">
                        <w:pPr>
                          <w:jc w:val="both"/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lastRenderedPageBreak/>
                          <w:t>Ha az állandó rendszámtáblával, valamint a V betűjelű ideiglenes rendszámtáblával ellátott gépjármű utáni adókötelezettség nem áll fenn a teljes adóévben, akkor az évi adótételnek az adókötelezettség fennállásának hónapjaira eső időarányos részét kell megfizetni.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  <w:t>Az adóalany körülményeiben illetve a gépjárműben beállott olyan változást, amely kihat az adókötelezettségre, e változásra okot adó körülmény bekövetkezésének időpontját követő hónap első napjától kell figyelembe venni.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  <w:t>Az adókötelezettség annak a hónapnak az utolsó napjával szűnik meg, amelyben a hatóság a gépjárművet bármely okból a forgalomból kivonta.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  <w:t>Ha a forgalomból kérelemre kivont gépjárművet a kivonást követő hónapban a kivonást kérelmező újra forgalomba helyezteti, akkor az adókötelezettség nem szűnik meg a forgalomból való kivonás hónapjának utolsó napjával.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Mikor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kell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befizetni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az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adót?</w:t>
                        </w:r>
                      </w:p>
                      <w:p w:rsidR="00F20318" w:rsidRDefault="00F20318" w:rsidP="00243897">
                        <w:pPr>
                          <w:jc w:val="both"/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Az adózó a belföldi rendszámú gépjárművek után a gépjárműadót félévenként, két egyenlő részletben az adóév március 15-éig, illetve az adóév szeptember 15-éig fizeti meg. Az adókötelezettség keletkezése (változása) esetén az adóalany a félév időarányos részére őt terhelő adót az erről szóló határozat jogerőre emelkedésétől számított 15 napon belül fizeti meg. A határidő elmulasztása késedelmi pótlék megállapítását vonja maga után. Az adózót az adóhatóság értesíti a befizetési kötelezettségről.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Mikor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lehet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szüneteltetni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az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adófizetést?</w:t>
                        </w:r>
                      </w:p>
                      <w:p w:rsidR="00F20318" w:rsidRDefault="00F20318" w:rsidP="00243897">
                        <w:pPr>
                          <w:jc w:val="both"/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Az adóalany kérelmére szünetel az adófizetési kötelezettség, ha a gépjármű a rendőrhatóság igazolása szerint jogellenesen került ki az adóalany birtokából. A szünetelés a jogellenes cselekmény (pl. lopás, jármű önkényes elvétele, stb.) bekövetkezését követő hónap első napjától annak a hónapnak az utolsó napjáig tart, amelyben a gépjármű az adóalany birtokába visszakerült.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  <w:t xml:space="preserve">A szünetelés időszakára időarányosan eső adót nem kell megfizetni. Ha a gépjármű nem kerül vissza az adóalany birtokába, akkor a jogellenes állapot bekövetkezésének időpontját követő év utolsó napján az adóalany </w:t>
                        </w:r>
                        <w:proofErr w:type="gram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ezen</w:t>
                        </w:r>
                        <w:proofErr w:type="gram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gépjárműve utáni adókötelezettsége megszűnik.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Milyen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gépjárművekre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jár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adókedvezmény?</w:t>
                        </w:r>
                      </w:p>
                      <w:p w:rsidR="00F20318" w:rsidRPr="0060207D" w:rsidRDefault="00F20318" w:rsidP="00243897">
                        <w:pPr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 gépjárműadóról szóló törvény szerint</w:t>
                        </w:r>
                      </w:p>
                      <w:p w:rsidR="00F20318" w:rsidRDefault="00F20318" w:rsidP="00243897">
                        <w:pPr>
                          <w:widowControl/>
                          <w:numPr>
                            <w:ilvl w:val="0"/>
                            <w:numId w:val="12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20%-os</w:t>
                        </w:r>
                        <w:r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kedvezmény</w:t>
                        </w:r>
                        <w:r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illeti</w:t>
                        </w:r>
                        <w:r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meg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12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- az autóbuszt, tehergépjárművet - 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nyergesvontató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kivételével, amely után 30%-os kedvezmény jár, - melynek a környezetvédelmi osztály jelzése: 5, 6, 7, 8</w:t>
                        </w:r>
                      </w:p>
                      <w:p w:rsidR="00F20318" w:rsidRDefault="00F20318" w:rsidP="00243897">
                        <w:pPr>
                          <w:widowControl/>
                          <w:numPr>
                            <w:ilvl w:val="0"/>
                            <w:numId w:val="12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30%-os</w:t>
                        </w:r>
                        <w:r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kedvezmény</w:t>
                        </w:r>
                        <w:r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illeti</w:t>
                        </w:r>
                        <w:r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meg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12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- az autóbuszt, tehergépjárművet - 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nyergesvontató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kivételével, amely után 50%-os kedvezmény jár, - melynek a környezetvédelmi osztály jelzése: 9, 10, 11, 12.</w:t>
                        </w:r>
                      </w:p>
                      <w:p w:rsidR="00F20318" w:rsidRDefault="00F20318" w:rsidP="00243897">
                        <w:pPr>
                          <w:jc w:val="both"/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Kik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mentesülhetnek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gépjárműadó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alól?</w:t>
                        </w:r>
                      </w:p>
                      <w:p w:rsidR="00F20318" w:rsidRDefault="00F20318" w:rsidP="00243897">
                        <w:pPr>
                          <w:jc w:val="both"/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:rsidR="00F20318" w:rsidRPr="0060207D" w:rsidRDefault="00F20318" w:rsidP="00243897">
                        <w:pPr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Mentesek a gépjárműadó alól: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13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 költségvetési szerv,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13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az egyesület, az alapítvány a tulajdonában levő gépjármű után, feltéve, ha a tárgyévet megelőző évben társasági adófizetési kötelezettsége nem keletkezett (erről nyilatkoznia kell, lásd letölthető nyomtatványok),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13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lastRenderedPageBreak/>
                          <w:t>az autóbusz, ha az adóalany a tárgyévet megelőző évben elért számviteli törvény szerinti nettó árbevételének legalább 75%-a helyi és a helyközi menetrendszerinti közúti tömegközlekedés folytatásából származott. A feltétel teljesüléséről az adóalanynak nyilatkoznia kell,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13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az egyházi jogi személy tulajdonában lévő gépjármű,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13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 létesítményi tűzoltóságot fenntartó gazdasági szervezetek azon tűzoltó szerkocsinak minősülő gépjárművei, melyek riasztás esetén részt vesznek a tűz elleni védekezésben, illetve a műszaki mentésben,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13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a súlyos mozgáskorlátozott személy, a súlyos mozgáskorlátozott kiskorú, a cselekvőképességet korlátozó (kizáró) gondnokság alatt álló súlyos mozgáskorlátozott nagykorú személyt rendszeresen szállító, vele közös háztartásban élő szülő - ideértve a nevelő-, mostoha- vagy örökbefogadó szülőt is - egy darab, 100 kilowatt teljesítményt el nem érő, nem 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személytaxiként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üzemelő személygépkocsija után legfeljebb 13.000,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-Ft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erejéig. Ha a mentességre jogosult adóalany adóalanyisága és adókötelezettsége az adóévben több személygépkocsi után is fennáll, akkor a mentesség kizárólag egy, a legkisebb teljesítményű személygépkocsi után jár. A súlyos mozgáskorlátozottság fennállását igazolni kell. A 2011.07.01. napját megelőzően kiadott ideiglenes, illetve végleges orvosi szakvélemény alapján a gépjárműadó mentesség a hatályossági idején belül, legfeljebb azonban 2012.12.31-ig. napjáig érvényesíthető. 2013. évtől elfogadható igazolások: NRSZH. szakvélemény, MÁK által kiadott határozat, 5/2003.(II.19.) 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ESzCsM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rendelet </w:t>
                        </w:r>
                        <w:proofErr w:type="gram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( Mr.</w:t>
                        </w:r>
                        <w:proofErr w:type="gram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) 3</w:t>
                        </w:r>
                        <w:proofErr w:type="gram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.sz.</w:t>
                        </w:r>
                        <w:proofErr w:type="gram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melléklete szerinti igazolás, amennyiben a jogszabályi feltételeknek megfelel.)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  <w:t>2014. január 1. napjától amennyiben az előzőekben nevesített okiratok egyikével sem rendelkezik az ügyfél a közlekedőképesség minősítését elősegítő, rendelkezésére álló orvosi dokumentációval és egyéb iratokkal a települési önkormányzat jegyzőnél (Adóosztálynál) kérelmezheti súlyos mozgáskorlátozottságának megállapítását. E kérelemmel a beérkezésétől számí</w:t>
                        </w:r>
                        <w:r>
                          <w:rPr>
                            <w:rFonts w:ascii="Candara" w:hAnsi="Candara"/>
                            <w:sz w:val="22"/>
                            <w:szCs w:val="22"/>
                          </w:rPr>
                          <w:t>tott 8 napon belül az Adóhatóság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megkeresi a szakértői szervet a közlekedőképesség minősítése érdekében.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13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az a gépjármű, amelynek adómentességét nemzetközi egyezmény vagy viszonosság biztosítja, illetve az 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Észak-Atlanti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Szerződés Szervezete, továbbá az Észak-atlanti Szerződés tagállamainak és az 1995. évi LXVII. törvényben kihirdetett Békepartnerség más részt vevő államainak Magyarországon tartózkodó fegyveres erői - ideértve a fegyveres erők alkalmazásában álló nem magyar állampolgárságú, hivatásos szolgálatban lévő és polgári állományú személyeket is - tulajdonában lévő gépjármű.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13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a környezetkímélő gépkocsi ((az adóalanyt megillető adóelőny de </w:t>
                        </w:r>
                        <w:proofErr w:type="spellStart"/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minimis</w:t>
                        </w:r>
                        <w:proofErr w:type="spellEnd"/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(csekély összegű) támogatásnak minősül, amennyiben e tényt bevallásában jelöli, akkor azzal elismeri, hogy a mentesség igénybevételére jogosult</w:t>
                        </w:r>
                      </w:p>
                      <w:p w:rsidR="00F20318" w:rsidRDefault="00F20318" w:rsidP="00243897">
                        <w:pPr>
                          <w:jc w:val="both"/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Illetékes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hatóság</w:t>
                        </w:r>
                      </w:p>
                      <w:p w:rsidR="00F20318" w:rsidRDefault="00F20318" w:rsidP="00243897">
                        <w:pPr>
                          <w:jc w:val="both"/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Az adót, a magánszemély adóalanynak a polgárok személyi adatainak és lakcímének nyilvántartásáról szóló 1992. évi LXVI. törvény szerinti nyilvántartásba, míg a nem magánszemély adóalanynak (ideértve az egyéni vállalkozót is) a hatósági nyilvántartásba bejegyzett lakcíme, székhelye, illetőleg telephelye szerint illetékes települési adóhatóság állapítja meg.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  <w:t>Ha a hatósági nyilvántartásban a lakcím, a székhely, illetőleg a telephely megváltozik, az adóztatási feladatok ellátására a változást követő év első napjától az új lakcím, székhely, illetőleg telephely szerint illetékes adóhatóság jogosult.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  <w:t>Amennyiben a hatósági nyilvántartás a székhelyet és telephelyet is tartalmazza, akkor a telephely szerint illetékes adóhatóság állapítja meg az adót.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Bejelentési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  <w:u w:val="single"/>
                          </w:rPr>
                          <w:t>kötelezettség</w:t>
                        </w:r>
                      </w:p>
                      <w:p w:rsidR="00F20318" w:rsidRPr="0060207D" w:rsidRDefault="00F20318" w:rsidP="00243897">
                        <w:pPr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Az adózónak közvetlenül az illetékes önkormányzati adóhatóságnál be kell jelentenie a változást követő 15 napon belül: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14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lastRenderedPageBreak/>
                          <w:t>a tulajdonában álló gépjármű utáni adómentességre való jogosultságot,</w:t>
                        </w:r>
                      </w:p>
                      <w:p w:rsidR="00F20318" w:rsidRPr="0060207D" w:rsidRDefault="00F20318" w:rsidP="00243897">
                        <w:pPr>
                          <w:widowControl/>
                          <w:numPr>
                            <w:ilvl w:val="0"/>
                            <w:numId w:val="14"/>
                          </w:numPr>
                          <w:suppressAutoHyphens w:val="0"/>
                          <w:spacing w:before="100" w:beforeAutospacing="1" w:after="100" w:afterAutospacing="1"/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az adófizetési kötelezettsége szünetelését (pl. lopás)</w:t>
                        </w:r>
                      </w:p>
                      <w:p w:rsidR="00F20318" w:rsidRDefault="00F20318" w:rsidP="00AF0706">
                        <w:pPr>
                          <w:jc w:val="both"/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gépjármű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tulajdonszerzésével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kapcsolatos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eljárás</w:t>
                        </w:r>
                      </w:p>
                      <w:p w:rsidR="00F20318" w:rsidRDefault="00F20318" w:rsidP="00AF0706">
                        <w:pPr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A gépjármű adásvétele után, amennyiben a jármű nyilvántartásban a tulajdonjog változás ténye bejegyzésre </w:t>
                        </w:r>
                        <w:proofErr w:type="gramStart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kerül</w:t>
                        </w:r>
                        <w:proofErr w:type="gramEnd"/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az okmányiroda hivatalból megküldi a változásra vonatkozó adatokat. Az adóhatóság az új tulajdonos részére az adófizetési kötelezettséget megállapítja/megszünteti, melyről határozat útján értesíti</w:t>
                        </w:r>
                        <w:r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az</w:t>
                        </w:r>
                        <w:r>
                          <w:rPr>
                            <w:rFonts w:ascii="Candara" w:hAnsi="Candara"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adózót.</w:t>
                        </w:r>
                      </w:p>
                      <w:p w:rsidR="00F20318" w:rsidRDefault="00F20318" w:rsidP="00AF0706">
                        <w:pPr>
                          <w:jc w:val="both"/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Mit tehetünk, ha a forgalmi engedély és az okmányiroda adatai nem egyeznek?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  <w:t>Gyakran előfordul, hogy a forgalmi engedélyben szereplő adatok nem egyeznek az adóhatóság adataival. Ilyen esetben mindig az illetékes okmányiroda adatai a mérvadóak, az esetleges pontosítást ott kell kérni és azt az okmányiroda hivatalból megküldi az adóhatóságnak.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</w:p>
                      <w:p w:rsidR="00F20318" w:rsidRDefault="00F20318" w:rsidP="00AF0706">
                        <w:pPr>
                          <w:jc w:val="both"/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Jogorvoslati</w:t>
                        </w:r>
                        <w:r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60207D">
                          <w:rPr>
                            <w:rFonts w:ascii="Candara" w:hAnsi="Candara"/>
                            <w:b/>
                            <w:bCs/>
                            <w:sz w:val="22"/>
                            <w:szCs w:val="22"/>
                          </w:rPr>
                          <w:t>lehetőségek</w:t>
                        </w:r>
                      </w:p>
                      <w:p w:rsidR="00F20318" w:rsidRPr="0060207D" w:rsidRDefault="00F20318" w:rsidP="00AF0706">
                        <w:pPr>
                          <w:jc w:val="both"/>
                          <w:rPr>
                            <w:rFonts w:ascii="Candara" w:hAnsi="Candara"/>
                            <w:sz w:val="22"/>
                            <w:szCs w:val="22"/>
                          </w:rPr>
                        </w:pP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t>A gépjárműadóval kapcsolatos ügyben első fokon az illetékes települési önkormányzat, a fővárosban a kerületi önkormányzati adóhatóság jár el. Döntése ellen a területileg illetékes kormányhivatalhoz lehet fordulni.</w:t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</w:r>
                        <w:r w:rsidRPr="0060207D">
                          <w:rPr>
                            <w:rFonts w:ascii="Candara" w:hAnsi="Candara"/>
                            <w:sz w:val="22"/>
                            <w:szCs w:val="22"/>
                          </w:rPr>
                          <w:br/>
                          <w:t>Amennyiben az adóalany adótartozása az egy évi adótételt meghaladja, és a közúti közlekedési nyilvántartásban újabb adóalanyt a közlekedési igazgatási hatóság nem tüntetett fel, az adóhatóság kezdeményezheti a gépjárműnek a forgalomból való kivonását.</w:t>
                        </w:r>
                      </w:p>
                    </w:tc>
                  </w:tr>
                </w:tbl>
                <w:p w:rsidR="00F20318" w:rsidRPr="0060207D" w:rsidRDefault="00F20318" w:rsidP="00AF0706">
                  <w:pPr>
                    <w:jc w:val="both"/>
                    <w:rPr>
                      <w:rFonts w:ascii="Candara" w:hAnsi="Candara"/>
                      <w:sz w:val="22"/>
                      <w:szCs w:val="22"/>
                    </w:rPr>
                  </w:pPr>
                  <w:r w:rsidRPr="0060207D">
                    <w:rPr>
                      <w:rFonts w:ascii="Candara" w:hAnsi="Candara"/>
                      <w:sz w:val="22"/>
                      <w:szCs w:val="22"/>
                    </w:rPr>
                    <w:lastRenderedPageBreak/>
                    <w:t> </w:t>
                  </w:r>
                </w:p>
              </w:tc>
            </w:tr>
          </w:tbl>
          <w:p w:rsidR="00F20318" w:rsidRPr="0060207D" w:rsidRDefault="00F20318" w:rsidP="00243897">
            <w:pPr>
              <w:jc w:val="both"/>
              <w:rPr>
                <w:rFonts w:ascii="Candara" w:hAnsi="Candara"/>
                <w:sz w:val="22"/>
                <w:szCs w:val="22"/>
              </w:rPr>
            </w:pPr>
          </w:p>
        </w:tc>
      </w:tr>
    </w:tbl>
    <w:p w:rsidR="00243897" w:rsidRPr="0060207D" w:rsidRDefault="00243897" w:rsidP="00AF0706">
      <w:pPr>
        <w:jc w:val="both"/>
        <w:rPr>
          <w:rFonts w:ascii="Candara" w:hAnsi="Candara"/>
          <w:sz w:val="22"/>
          <w:szCs w:val="22"/>
        </w:rPr>
      </w:pPr>
    </w:p>
    <w:sectPr w:rsidR="00243897" w:rsidRPr="0060207D" w:rsidSect="00CE07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134" w:right="1134" w:bottom="568" w:left="1134" w:header="567" w:footer="284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897" w:rsidRDefault="00243897">
      <w:r>
        <w:separator/>
      </w:r>
    </w:p>
  </w:endnote>
  <w:endnote w:type="continuationSeparator" w:id="0">
    <w:p w:rsidR="00243897" w:rsidRDefault="00243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897" w:rsidRPr="00EA5BD7" w:rsidRDefault="00243897" w:rsidP="00EA5BD7">
    <w:pPr>
      <w:pStyle w:val="llb"/>
    </w:pPr>
    <w:r>
      <w:rPr>
        <w:color w:val="C0C0C0"/>
        <w:sz w:val="18"/>
        <w:szCs w:val="18"/>
      </w:rPr>
      <w:t xml:space="preserve">Nyírpazonyi Polgármesteri Hivatal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906CBB">
      <w:rPr>
        <w:noProof/>
        <w:color w:val="C0C0C0"/>
        <w:sz w:val="18"/>
        <w:szCs w:val="18"/>
      </w:rPr>
      <w:t>du. 3:58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F20318">
      <w:rPr>
        <w:noProof/>
        <w:color w:val="C0C0C0"/>
        <w:sz w:val="18"/>
        <w:szCs w:val="18"/>
      </w:rPr>
      <w:t>4</w:t>
    </w:r>
    <w:r>
      <w:rPr>
        <w:color w:val="C0C0C0"/>
        <w:sz w:val="18"/>
        <w:szCs w:val="18"/>
      </w:rPr>
      <w:fldChar w:fldCharType="end"/>
    </w:r>
  </w:p>
  <w:p w:rsidR="00243897" w:rsidRDefault="0024389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897" w:rsidRPr="00EA5BD7" w:rsidRDefault="00243897" w:rsidP="00EA5BD7">
    <w:pPr>
      <w:pStyle w:val="llb"/>
    </w:pPr>
    <w:r>
      <w:rPr>
        <w:color w:val="C0C0C0"/>
        <w:sz w:val="18"/>
        <w:szCs w:val="18"/>
      </w:rPr>
      <w:t xml:space="preserve">Nyírpazonyi Polgármesteri Hivatal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 w:rsidR="00906CBB">
      <w:rPr>
        <w:noProof/>
        <w:color w:val="C0C0C0"/>
        <w:sz w:val="18"/>
        <w:szCs w:val="18"/>
      </w:rPr>
      <w:t>du. 3:58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F20318">
      <w:rPr>
        <w:noProof/>
        <w:color w:val="C0C0C0"/>
        <w:sz w:val="18"/>
        <w:szCs w:val="18"/>
      </w:rPr>
      <w:t>5</w:t>
    </w:r>
    <w:r>
      <w:rPr>
        <w:color w:val="C0C0C0"/>
        <w:sz w:val="18"/>
        <w:szCs w:val="18"/>
      </w:rPr>
      <w:fldChar w:fldCharType="end"/>
    </w:r>
  </w:p>
  <w:p w:rsidR="00243897" w:rsidRDefault="0024389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897" w:rsidRPr="00CE07DB" w:rsidRDefault="00243897" w:rsidP="00CE07DB">
    <w:pPr>
      <w:pStyle w:val="llb"/>
      <w:ind w:right="360" w:firstLine="360"/>
      <w:rPr>
        <w:color w:val="C0C0C0"/>
      </w:rPr>
    </w:pPr>
    <w:r>
      <w:rPr>
        <w:color w:val="D9D9D9"/>
        <w:sz w:val="18"/>
        <w:szCs w:val="18"/>
      </w:rPr>
      <w:t>Nyírpazonyi Polgármesteri Hivatal</w:t>
    </w:r>
    <w:r w:rsidRPr="004574D0">
      <w:rPr>
        <w:color w:val="D9D9D9"/>
        <w:sz w:val="18"/>
        <w:szCs w:val="18"/>
      </w:rPr>
      <w:t xml:space="preserve"> </w:t>
    </w:r>
    <w:hyperlink r:id="rId1" w:history="1">
      <w:r w:rsidRPr="004574D0">
        <w:rPr>
          <w:rStyle w:val="Hiperhivatkozs"/>
          <w:color w:val="D9D9D9"/>
          <w:sz w:val="18"/>
          <w:szCs w:val="18"/>
        </w:rPr>
        <w:t>4531 Nyírpazony, Arany János utca 14.</w:t>
      </w:r>
    </w:hyperlink>
    <w:r w:rsidRPr="004574D0">
      <w:rPr>
        <w:color w:val="D9D9D9"/>
        <w:sz w:val="18"/>
        <w:szCs w:val="18"/>
      </w:rPr>
      <w:t xml:space="preserve"> Tel: 42/530-030 Fax:230-583 </w:t>
    </w:r>
    <w:r w:rsidRPr="004574D0">
      <w:rPr>
        <w:color w:val="D9D9D9"/>
        <w:sz w:val="18"/>
        <w:szCs w:val="18"/>
      </w:rPr>
      <w:tab/>
    </w:r>
    <w:r w:rsidRPr="004574D0">
      <w:rPr>
        <w:color w:val="D9D9D9"/>
        <w:sz w:val="18"/>
        <w:szCs w:val="18"/>
      </w:rPr>
      <w:fldChar w:fldCharType="begin"/>
    </w:r>
    <w:r w:rsidRPr="004574D0">
      <w:rPr>
        <w:color w:val="D9D9D9"/>
        <w:sz w:val="18"/>
        <w:szCs w:val="18"/>
      </w:rPr>
      <w:instrText xml:space="preserve"> TIME \@ "am/pm h:mm" </w:instrText>
    </w:r>
    <w:r w:rsidRPr="004574D0">
      <w:rPr>
        <w:color w:val="D9D9D9"/>
        <w:sz w:val="18"/>
        <w:szCs w:val="18"/>
      </w:rPr>
      <w:fldChar w:fldCharType="separate"/>
    </w:r>
    <w:r w:rsidR="00906CBB">
      <w:rPr>
        <w:noProof/>
        <w:color w:val="D9D9D9"/>
        <w:sz w:val="18"/>
        <w:szCs w:val="18"/>
      </w:rPr>
      <w:t>du. 3:58</w:t>
    </w:r>
    <w:r w:rsidRPr="004574D0">
      <w:rPr>
        <w:color w:val="D9D9D9"/>
        <w:sz w:val="18"/>
        <w:szCs w:val="18"/>
      </w:rPr>
      <w:fldChar w:fldCharType="end"/>
    </w:r>
    <w:r w:rsidRPr="004574D0">
      <w:rPr>
        <w:color w:val="D9D9D9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 w:rsidR="00F20318">
      <w:rPr>
        <w:noProof/>
        <w:color w:val="C0C0C0"/>
        <w:sz w:val="18"/>
        <w:szCs w:val="18"/>
      </w:rPr>
      <w:t>1</w:t>
    </w:r>
    <w:r>
      <w:rPr>
        <w:color w:val="C0C0C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897" w:rsidRDefault="00243897">
      <w:r>
        <w:separator/>
      </w:r>
    </w:p>
  </w:footnote>
  <w:footnote w:type="continuationSeparator" w:id="0">
    <w:p w:rsidR="00243897" w:rsidRDefault="002438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897" w:rsidRPr="00A37F86" w:rsidRDefault="00243897" w:rsidP="00EA5BD7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>
      <w:rPr>
        <w:sz w:val="18"/>
        <w:szCs w:val="18"/>
      </w:rPr>
      <w:t>Nyírpazonyi Polgármesteri Hivatal</w:t>
    </w:r>
    <w:r w:rsidRPr="00A37F86">
      <w:rPr>
        <w:sz w:val="18"/>
        <w:szCs w:val="18"/>
      </w:rPr>
      <w:t xml:space="preserve">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iperhivatkozs"/>
          <w:sz w:val="18"/>
          <w:szCs w:val="18"/>
        </w:rPr>
        <w:t>http://</w:t>
      </w:r>
      <w:proofErr w:type="gramStart"/>
      <w:r w:rsidRPr="007E7720">
        <w:rPr>
          <w:rStyle w:val="Hiperhivatkozs"/>
          <w:sz w:val="18"/>
          <w:szCs w:val="18"/>
        </w:rPr>
        <w:t>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</w:t>
    </w:r>
    <w:proofErr w:type="gramEnd"/>
    <w:r w:rsidRPr="00A37F86">
      <w:rPr>
        <w:sz w:val="18"/>
        <w:szCs w:val="18"/>
      </w:rPr>
      <w:t xml:space="preserve">: </w:t>
    </w:r>
    <w:hyperlink r:id="rId2" w:history="1">
      <w:r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243897" w:rsidRPr="00C63D4E" w:rsidRDefault="00243897" w:rsidP="00C63D4E">
    <w:pPr>
      <w:pStyle w:val="lfej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897" w:rsidRPr="00A37F86" w:rsidRDefault="00243897" w:rsidP="004829F6">
    <w:pPr>
      <w:pStyle w:val="lfej"/>
      <w:pBdr>
        <w:bottom w:val="single" w:sz="6" w:space="1" w:color="auto"/>
      </w:pBdr>
      <w:jc w:val="center"/>
      <w:rPr>
        <w:sz w:val="18"/>
        <w:szCs w:val="18"/>
      </w:rPr>
    </w:pPr>
    <w:r w:rsidRPr="00A37F86">
      <w:rPr>
        <w:sz w:val="18"/>
        <w:szCs w:val="18"/>
      </w:rPr>
      <w:t>Nyírpazo</w:t>
    </w:r>
    <w:r>
      <w:rPr>
        <w:sz w:val="18"/>
        <w:szCs w:val="18"/>
      </w:rPr>
      <w:t>nyi Polgármesteri Hivatal</w:t>
    </w:r>
    <w:r w:rsidRPr="00A37F86">
      <w:rPr>
        <w:sz w:val="18"/>
        <w:szCs w:val="18"/>
      </w:rPr>
      <w:t xml:space="preserve">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iperhivatkozs"/>
          <w:sz w:val="18"/>
          <w:szCs w:val="18"/>
        </w:rPr>
        <w:t>http://</w:t>
      </w:r>
      <w:proofErr w:type="gramStart"/>
      <w:r w:rsidRPr="007E7720">
        <w:rPr>
          <w:rStyle w:val="Hiperhivatkozs"/>
          <w:sz w:val="18"/>
          <w:szCs w:val="18"/>
        </w:rPr>
        <w:t>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</w:t>
    </w:r>
    <w:proofErr w:type="gramEnd"/>
    <w:r w:rsidRPr="00A37F86">
      <w:rPr>
        <w:sz w:val="18"/>
        <w:szCs w:val="18"/>
      </w:rPr>
      <w:t xml:space="preserve">: </w:t>
    </w:r>
    <w:hyperlink r:id="rId2" w:history="1">
      <w:r w:rsidRPr="00A37F86">
        <w:rPr>
          <w:rStyle w:val="Hiperhivatkozs"/>
          <w:sz w:val="18"/>
          <w:szCs w:val="18"/>
          <w:u w:val="none"/>
        </w:rPr>
        <w:t>nyirpazony@nyirpazony.hu</w:t>
      </w:r>
    </w:hyperlink>
  </w:p>
  <w:p w:rsidR="00243897" w:rsidRPr="00EA5BD7" w:rsidRDefault="00243897" w:rsidP="00EA5B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15" w:type="dxa"/>
      <w:tblLook w:val="00A0" w:firstRow="1" w:lastRow="0" w:firstColumn="1" w:lastColumn="0" w:noHBand="0" w:noVBand="0"/>
    </w:tblPr>
    <w:tblGrid>
      <w:gridCol w:w="945"/>
      <w:gridCol w:w="4624"/>
      <w:gridCol w:w="2946"/>
    </w:tblGrid>
    <w:tr w:rsidR="00243897">
      <w:trPr>
        <w:trHeight w:val="712"/>
      </w:trPr>
      <w:tc>
        <w:tcPr>
          <w:tcW w:w="945" w:type="dxa"/>
        </w:tcPr>
        <w:p w:rsidR="00243897" w:rsidRPr="0035352D" w:rsidRDefault="00243897" w:rsidP="00E22BDD">
          <w:pPr>
            <w:pStyle w:val="lfej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margin">
                  <wp:posOffset>-77470</wp:posOffset>
                </wp:positionV>
                <wp:extent cx="558165" cy="711200"/>
                <wp:effectExtent l="0" t="0" r="0" b="0"/>
                <wp:wrapNone/>
                <wp:docPr id="1" name="Kép 14" descr="Nyírpazony címerü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4" descr="Nyírpazony címerü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" cy="711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24" w:type="dxa"/>
        </w:tcPr>
        <w:p w:rsidR="00243897" w:rsidRPr="009E396C" w:rsidRDefault="00243897" w:rsidP="00852462">
          <w:pPr>
            <w:pStyle w:val="lfej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</w:pPr>
          <w:r w:rsidRPr="009E396C"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  <w14:textFill>
                <w14:noFill/>
              </w14:textFill>
            </w:rPr>
            <w:t>Nyírpazonyi Polgármesteri Hivatal</w:t>
          </w:r>
        </w:p>
        <w:p w:rsidR="00243897" w:rsidRPr="0035352D" w:rsidRDefault="00F20318" w:rsidP="00852462">
          <w:pPr>
            <w:pStyle w:val="lfej"/>
            <w:rPr>
              <w:rFonts w:ascii="Arial" w:hAnsi="Arial" w:cs="Arial"/>
              <w:sz w:val="16"/>
              <w:szCs w:val="16"/>
            </w:rPr>
          </w:pPr>
          <w:hyperlink r:id="rId2" w:history="1">
            <w:r w:rsidR="00243897" w:rsidRPr="0035352D">
              <w:rPr>
                <w:rStyle w:val="Hiperhivatkozs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243897" w:rsidRDefault="00243897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proofErr w:type="spellStart"/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</w:t>
            </w:r>
            <w:proofErr w:type="spellEnd"/>
            <w:r w:rsidRPr="001940A8">
              <w:rPr>
                <w:i/>
                <w:iCs/>
                <w:color w:val="0000FF"/>
                <w:sz w:val="16"/>
                <w:szCs w:val="16"/>
              </w:rPr>
              <w:t>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iperhivatkozs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243897" w:rsidRPr="006142A0" w:rsidRDefault="00243897" w:rsidP="00D56C60">
          <w:pPr>
            <w:spacing w:before="60" w:after="40"/>
            <w:ind w:right="-186"/>
            <w:rPr>
              <w:rFonts w:ascii="Candara" w:hAnsi="Candara" w:cs="Candara"/>
              <w:b/>
              <w:bCs/>
              <w:sz w:val="20"/>
              <w:szCs w:val="20"/>
            </w:rPr>
          </w:pPr>
          <w:r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t>Tájékoztatás gépjármű adóról</w:t>
          </w:r>
          <w:r w:rsidRPr="006142A0">
            <w:rPr>
              <w:rFonts w:ascii="Candara" w:hAnsi="Candara" w:cs="Candara"/>
              <w:b/>
              <w:bCs/>
              <w:sz w:val="20"/>
              <w:szCs w:val="20"/>
            </w:rPr>
            <w:t xml:space="preserve"> </w:t>
          </w: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-116205</wp:posOffset>
                </wp:positionV>
                <wp:extent cx="824865" cy="828040"/>
                <wp:effectExtent l="0" t="0" r="0" b="0"/>
                <wp:wrapNone/>
                <wp:docPr id="2" name="Kép 1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>
                          <a:hlinkClick r:id="rId4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" t="-258" r="-55" b="-2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865" cy="828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1940A8">
            <w:rPr>
              <w:rFonts w:ascii="Candara" w:hAnsi="Candara" w:cs="Candara"/>
              <w:sz w:val="20"/>
              <w:szCs w:val="20"/>
            </w:rPr>
            <w:t>Ny:00</w:t>
          </w:r>
          <w:r>
            <w:rPr>
              <w:rFonts w:ascii="Candara" w:hAnsi="Candara" w:cs="Candara"/>
              <w:sz w:val="20"/>
              <w:szCs w:val="20"/>
            </w:rPr>
            <w:t>13</w:t>
          </w:r>
        </w:p>
      </w:tc>
    </w:tr>
  </w:tbl>
  <w:p w:rsidR="00243897" w:rsidRDefault="00243897" w:rsidP="00294F4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15A240A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 w15:restartNumberingAfterBreak="0">
    <w:nsid w:val="07690371"/>
    <w:multiLevelType w:val="multilevel"/>
    <w:tmpl w:val="464AD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4A7914"/>
    <w:multiLevelType w:val="multilevel"/>
    <w:tmpl w:val="B0C02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2831C8"/>
    <w:multiLevelType w:val="multilevel"/>
    <w:tmpl w:val="23D4B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EB51CD"/>
    <w:multiLevelType w:val="multilevel"/>
    <w:tmpl w:val="E716C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2B8F5329"/>
    <w:multiLevelType w:val="multilevel"/>
    <w:tmpl w:val="29FE5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A026BF"/>
    <w:multiLevelType w:val="multilevel"/>
    <w:tmpl w:val="68807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 w15:restartNumberingAfterBreak="0">
    <w:nsid w:val="35D86B5B"/>
    <w:multiLevelType w:val="multilevel"/>
    <w:tmpl w:val="A4BAF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C70102"/>
    <w:multiLevelType w:val="multilevel"/>
    <w:tmpl w:val="AC04C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21483B"/>
    <w:multiLevelType w:val="multilevel"/>
    <w:tmpl w:val="641A9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5806A9"/>
    <w:multiLevelType w:val="multilevel"/>
    <w:tmpl w:val="5B8EC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EF1CAA"/>
    <w:multiLevelType w:val="multilevel"/>
    <w:tmpl w:val="C8A62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CA3C50"/>
    <w:multiLevelType w:val="multilevel"/>
    <w:tmpl w:val="2A22D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AF7282"/>
    <w:multiLevelType w:val="multilevel"/>
    <w:tmpl w:val="54164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D77238"/>
    <w:multiLevelType w:val="hybridMultilevel"/>
    <w:tmpl w:val="D5ACB79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DD4EBE"/>
    <w:multiLevelType w:val="multilevel"/>
    <w:tmpl w:val="04C68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DC129A1"/>
    <w:multiLevelType w:val="multilevel"/>
    <w:tmpl w:val="98163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FD434B4"/>
    <w:multiLevelType w:val="hybridMultilevel"/>
    <w:tmpl w:val="DC4A9C4C"/>
    <w:lvl w:ilvl="0" w:tplc="040E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0"/>
  </w:num>
  <w:num w:numId="6">
    <w:abstractNumId w:val="16"/>
  </w:num>
  <w:num w:numId="7">
    <w:abstractNumId w:val="4"/>
  </w:num>
  <w:num w:numId="8">
    <w:abstractNumId w:val="7"/>
  </w:num>
  <w:num w:numId="9">
    <w:abstractNumId w:val="13"/>
  </w:num>
  <w:num w:numId="10">
    <w:abstractNumId w:val="10"/>
  </w:num>
  <w:num w:numId="11">
    <w:abstractNumId w:val="6"/>
  </w:num>
  <w:num w:numId="12">
    <w:abstractNumId w:val="19"/>
  </w:num>
  <w:num w:numId="13">
    <w:abstractNumId w:val="1"/>
  </w:num>
  <w:num w:numId="14">
    <w:abstractNumId w:val="9"/>
  </w:num>
  <w:num w:numId="15">
    <w:abstractNumId w:val="11"/>
  </w:num>
  <w:num w:numId="16">
    <w:abstractNumId w:val="17"/>
  </w:num>
  <w:num w:numId="17">
    <w:abstractNumId w:val="2"/>
  </w:num>
  <w:num w:numId="18">
    <w:abstractNumId w:val="12"/>
  </w:num>
  <w:num w:numId="19">
    <w:abstractNumId w:val="14"/>
  </w:num>
  <w:num w:numId="20">
    <w:abstractNumId w:val="3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7D"/>
    <w:rsid w:val="00004ECB"/>
    <w:rsid w:val="0004132D"/>
    <w:rsid w:val="00045987"/>
    <w:rsid w:val="00047944"/>
    <w:rsid w:val="00063128"/>
    <w:rsid w:val="000A18F6"/>
    <w:rsid w:val="000A1FB0"/>
    <w:rsid w:val="000A7234"/>
    <w:rsid w:val="001024BB"/>
    <w:rsid w:val="00107AD1"/>
    <w:rsid w:val="00131559"/>
    <w:rsid w:val="00186C05"/>
    <w:rsid w:val="001940A8"/>
    <w:rsid w:val="001A1AB4"/>
    <w:rsid w:val="001A54DF"/>
    <w:rsid w:val="001A680F"/>
    <w:rsid w:val="001D2DB0"/>
    <w:rsid w:val="002004EE"/>
    <w:rsid w:val="00213590"/>
    <w:rsid w:val="002274D7"/>
    <w:rsid w:val="00240D7D"/>
    <w:rsid w:val="00243897"/>
    <w:rsid w:val="00243BD0"/>
    <w:rsid w:val="0027036D"/>
    <w:rsid w:val="0027556E"/>
    <w:rsid w:val="00277923"/>
    <w:rsid w:val="002842F8"/>
    <w:rsid w:val="00285C3B"/>
    <w:rsid w:val="00294F46"/>
    <w:rsid w:val="002F282F"/>
    <w:rsid w:val="00316D77"/>
    <w:rsid w:val="00341EC1"/>
    <w:rsid w:val="00351754"/>
    <w:rsid w:val="00351F02"/>
    <w:rsid w:val="00352CA1"/>
    <w:rsid w:val="0035352D"/>
    <w:rsid w:val="0037012C"/>
    <w:rsid w:val="003874E0"/>
    <w:rsid w:val="003916C7"/>
    <w:rsid w:val="00391D73"/>
    <w:rsid w:val="00394908"/>
    <w:rsid w:val="003A0792"/>
    <w:rsid w:val="003B0CC6"/>
    <w:rsid w:val="003C75CB"/>
    <w:rsid w:val="00405196"/>
    <w:rsid w:val="00435797"/>
    <w:rsid w:val="00450C3E"/>
    <w:rsid w:val="004574D0"/>
    <w:rsid w:val="00465170"/>
    <w:rsid w:val="004829F6"/>
    <w:rsid w:val="00494AF6"/>
    <w:rsid w:val="004B062E"/>
    <w:rsid w:val="004B3994"/>
    <w:rsid w:val="004B50CA"/>
    <w:rsid w:val="004E55D3"/>
    <w:rsid w:val="004E5717"/>
    <w:rsid w:val="004F4550"/>
    <w:rsid w:val="004F53B0"/>
    <w:rsid w:val="00513D71"/>
    <w:rsid w:val="00526AAF"/>
    <w:rsid w:val="00580DDB"/>
    <w:rsid w:val="00591AC9"/>
    <w:rsid w:val="00597CB6"/>
    <w:rsid w:val="005B73A9"/>
    <w:rsid w:val="005D036C"/>
    <w:rsid w:val="005E77C2"/>
    <w:rsid w:val="005F3019"/>
    <w:rsid w:val="005F3B6B"/>
    <w:rsid w:val="00602316"/>
    <w:rsid w:val="006142A0"/>
    <w:rsid w:val="0061507F"/>
    <w:rsid w:val="00624284"/>
    <w:rsid w:val="0065013F"/>
    <w:rsid w:val="00683BB2"/>
    <w:rsid w:val="006875E5"/>
    <w:rsid w:val="006A2F59"/>
    <w:rsid w:val="006B250B"/>
    <w:rsid w:val="006C6FC4"/>
    <w:rsid w:val="00725452"/>
    <w:rsid w:val="00744569"/>
    <w:rsid w:val="00744822"/>
    <w:rsid w:val="0075240F"/>
    <w:rsid w:val="0075796F"/>
    <w:rsid w:val="00784C0B"/>
    <w:rsid w:val="007E7720"/>
    <w:rsid w:val="00811B8D"/>
    <w:rsid w:val="00814E2B"/>
    <w:rsid w:val="00826CD9"/>
    <w:rsid w:val="008351A0"/>
    <w:rsid w:val="00852462"/>
    <w:rsid w:val="00856F1D"/>
    <w:rsid w:val="0087335A"/>
    <w:rsid w:val="0087795E"/>
    <w:rsid w:val="008822C3"/>
    <w:rsid w:val="00897BC2"/>
    <w:rsid w:val="00897C7C"/>
    <w:rsid w:val="008C5788"/>
    <w:rsid w:val="008D0159"/>
    <w:rsid w:val="008F4516"/>
    <w:rsid w:val="00906CBB"/>
    <w:rsid w:val="009100BC"/>
    <w:rsid w:val="00924D0D"/>
    <w:rsid w:val="00927C16"/>
    <w:rsid w:val="009664BF"/>
    <w:rsid w:val="009740D4"/>
    <w:rsid w:val="009876D9"/>
    <w:rsid w:val="009A60A1"/>
    <w:rsid w:val="009D7C8E"/>
    <w:rsid w:val="009E2C3A"/>
    <w:rsid w:val="009E396C"/>
    <w:rsid w:val="00A05879"/>
    <w:rsid w:val="00A125E0"/>
    <w:rsid w:val="00A21A30"/>
    <w:rsid w:val="00A37F86"/>
    <w:rsid w:val="00A47B90"/>
    <w:rsid w:val="00A5675A"/>
    <w:rsid w:val="00A57C2E"/>
    <w:rsid w:val="00A7516C"/>
    <w:rsid w:val="00A85AFF"/>
    <w:rsid w:val="00AC338A"/>
    <w:rsid w:val="00AF0099"/>
    <w:rsid w:val="00AF0706"/>
    <w:rsid w:val="00B26BAA"/>
    <w:rsid w:val="00B463EC"/>
    <w:rsid w:val="00B72BC7"/>
    <w:rsid w:val="00B814F4"/>
    <w:rsid w:val="00B869C6"/>
    <w:rsid w:val="00B9183A"/>
    <w:rsid w:val="00BA5405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6DA8"/>
    <w:rsid w:val="00CC5490"/>
    <w:rsid w:val="00CC60A9"/>
    <w:rsid w:val="00CE07DB"/>
    <w:rsid w:val="00CF0EBF"/>
    <w:rsid w:val="00CF4A90"/>
    <w:rsid w:val="00CF53E6"/>
    <w:rsid w:val="00CF6CB3"/>
    <w:rsid w:val="00D213B5"/>
    <w:rsid w:val="00D23543"/>
    <w:rsid w:val="00D4288A"/>
    <w:rsid w:val="00D44320"/>
    <w:rsid w:val="00D56C60"/>
    <w:rsid w:val="00D57EC9"/>
    <w:rsid w:val="00D71066"/>
    <w:rsid w:val="00D74687"/>
    <w:rsid w:val="00D82F14"/>
    <w:rsid w:val="00D93654"/>
    <w:rsid w:val="00DB29D8"/>
    <w:rsid w:val="00DD5079"/>
    <w:rsid w:val="00DD5873"/>
    <w:rsid w:val="00DE61D0"/>
    <w:rsid w:val="00DF5FE4"/>
    <w:rsid w:val="00E02AF8"/>
    <w:rsid w:val="00E16566"/>
    <w:rsid w:val="00E20A67"/>
    <w:rsid w:val="00E22BDD"/>
    <w:rsid w:val="00E34489"/>
    <w:rsid w:val="00E40BAD"/>
    <w:rsid w:val="00E44D80"/>
    <w:rsid w:val="00E82201"/>
    <w:rsid w:val="00EA5BD7"/>
    <w:rsid w:val="00F01CE3"/>
    <w:rsid w:val="00F1762A"/>
    <w:rsid w:val="00F20318"/>
    <w:rsid w:val="00F26160"/>
    <w:rsid w:val="00F27B6F"/>
    <w:rsid w:val="00F34DC0"/>
    <w:rsid w:val="00F43595"/>
    <w:rsid w:val="00F46194"/>
    <w:rsid w:val="00F54B7D"/>
    <w:rsid w:val="00F66424"/>
    <w:rsid w:val="00F70795"/>
    <w:rsid w:val="00F7714A"/>
    <w:rsid w:val="00F855FA"/>
    <w:rsid w:val="00F9075C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,"/>
  <w:listSeparator w:val=";"/>
  <w15:docId w15:val="{472B7CAB-CF73-4693-8596-789BE7CB2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9"/>
    <w:qFormat/>
    <w:rsid w:val="006B250B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Cmsor3">
    <w:name w:val="heading 3"/>
    <w:basedOn w:val="Norml"/>
    <w:next w:val="Szvegtrzs"/>
    <w:link w:val="Cmsor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9"/>
    <w:qFormat/>
    <w:rsid w:val="006B250B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Cmsor7">
    <w:name w:val="heading 7"/>
    <w:basedOn w:val="Norml"/>
    <w:next w:val="Norml"/>
    <w:link w:val="Cmsor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paragraph" w:styleId="Cmsor8">
    <w:name w:val="heading 8"/>
    <w:basedOn w:val="Norml"/>
    <w:next w:val="Norml"/>
    <w:link w:val="Cmsor8Char"/>
    <w:uiPriority w:val="99"/>
    <w:qFormat/>
    <w:rsid w:val="006B250B"/>
    <w:pPr>
      <w:keepNext/>
      <w:keepLines/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9"/>
    <w:qFormat/>
    <w:rsid w:val="006B250B"/>
    <w:pPr>
      <w:keepNext/>
      <w:keepLines/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semiHidden/>
    <w:rsid w:val="006B250B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9"/>
    <w:semiHidden/>
    <w:rPr>
      <w:rFonts w:ascii="Cambria" w:hAnsi="Cambria" w:cs="Cambria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semiHidden/>
    <w:rsid w:val="006B250B"/>
    <w:rPr>
      <w:rFonts w:ascii="Cambria" w:hAnsi="Cambria" w:cs="Cambria"/>
      <w:b/>
      <w:bCs/>
      <w:i/>
      <w:iCs/>
      <w:color w:val="4F81BD"/>
      <w:sz w:val="24"/>
      <w:szCs w:val="24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C875D8"/>
    <w:rPr>
      <w:rFonts w:ascii="Calibri" w:hAnsi="Calibri" w:cs="Calibr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9"/>
    <w:semiHidden/>
    <w:rsid w:val="006B250B"/>
    <w:rPr>
      <w:rFonts w:ascii="Cambria" w:hAnsi="Cambria" w:cs="Cambria"/>
      <w:color w:val="404040"/>
    </w:rPr>
  </w:style>
  <w:style w:type="character" w:customStyle="1" w:styleId="Cmsor9Char">
    <w:name w:val="Címsor 9 Char"/>
    <w:basedOn w:val="Bekezdsalapbettpusa"/>
    <w:link w:val="Cmsor9"/>
    <w:uiPriority w:val="99"/>
    <w:semiHidden/>
    <w:rsid w:val="006B250B"/>
    <w:rPr>
      <w:rFonts w:ascii="Cambria" w:hAnsi="Cambria" w:cs="Cambria"/>
      <w:i/>
      <w:iCs/>
      <w:color w:val="404040"/>
    </w:rPr>
  </w:style>
  <w:style w:type="paragraph" w:styleId="lfej">
    <w:name w:val="header"/>
    <w:basedOn w:val="Norml"/>
    <w:link w:val="lfej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574D0"/>
    <w:rPr>
      <w:rFonts w:eastAsia="Times New Roman"/>
      <w:sz w:val="24"/>
      <w:szCs w:val="24"/>
    </w:rPr>
  </w:style>
  <w:style w:type="paragraph" w:styleId="llb">
    <w:name w:val="footer"/>
    <w:basedOn w:val="Norml"/>
    <w:link w:val="llb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BD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rsid w:val="008C5788"/>
    <w:rPr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Pr>
      <w:sz w:val="24"/>
      <w:szCs w:val="24"/>
    </w:rPr>
  </w:style>
  <w:style w:type="paragraph" w:customStyle="1" w:styleId="Tblzattartalom">
    <w:name w:val="Táblázattartalom"/>
    <w:basedOn w:val="Norml"/>
    <w:uiPriority w:val="99"/>
    <w:rsid w:val="008C5788"/>
    <w:pPr>
      <w:widowControl/>
      <w:suppressLineNumbers/>
    </w:pPr>
    <w:rPr>
      <w:lang w:eastAsia="ar-SA"/>
    </w:rPr>
  </w:style>
  <w:style w:type="paragraph" w:styleId="Szvegtrzselssora">
    <w:name w:val="Body Text First Indent"/>
    <w:basedOn w:val="Szvegtrzs"/>
    <w:link w:val="SzvegtrzselssoraChar"/>
    <w:uiPriority w:val="99"/>
    <w:rsid w:val="008C5788"/>
    <w:pPr>
      <w:ind w:firstLine="283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Pr>
      <w:sz w:val="24"/>
      <w:szCs w:val="24"/>
    </w:rPr>
  </w:style>
  <w:style w:type="paragraph" w:customStyle="1" w:styleId="Pratlanlfej">
    <w:name w:val="Páratlan élőfej"/>
    <w:basedOn w:val="Norm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Szvegtrzsbehzssal">
    <w:name w:val="Body Text Indent"/>
    <w:basedOn w:val="Szvegtrzs"/>
    <w:link w:val="SzvegtrzsbehzssalChar"/>
    <w:uiPriority w:val="99"/>
    <w:rsid w:val="008C5788"/>
    <w:pPr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Pr>
      <w:sz w:val="24"/>
      <w:szCs w:val="24"/>
    </w:rPr>
  </w:style>
  <w:style w:type="character" w:styleId="Oldalszm">
    <w:name w:val="page number"/>
    <w:basedOn w:val="Bekezdsalapbettpusa"/>
    <w:uiPriority w:val="99"/>
    <w:rsid w:val="008C5788"/>
  </w:style>
  <w:style w:type="table" w:styleId="Klasszikustblzat3">
    <w:name w:val="Table Classic 3"/>
    <w:basedOn w:val="Normltblzat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sz w:val="2"/>
      <w:szCs w:val="2"/>
    </w:rPr>
  </w:style>
  <w:style w:type="paragraph" w:styleId="NormlWeb">
    <w:name w:val="Normal (Web)"/>
    <w:basedOn w:val="Norm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Kiemels2">
    <w:name w:val="Strong"/>
    <w:basedOn w:val="Bekezdsalapbettpusa"/>
    <w:uiPriority w:val="99"/>
    <w:qFormat/>
    <w:rsid w:val="00526AAF"/>
    <w:rPr>
      <w:b/>
      <w:bCs/>
    </w:rPr>
  </w:style>
  <w:style w:type="paragraph" w:styleId="Szvegtrzs2">
    <w:name w:val="Body Text 2"/>
    <w:basedOn w:val="Norml"/>
    <w:link w:val="Szvegtrzs2Char"/>
    <w:uiPriority w:val="99"/>
    <w:semiHidden/>
    <w:rsid w:val="00C875D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875D8"/>
    <w:rPr>
      <w:rFonts w:eastAsia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CmChar">
    <w:name w:val="Cím Char"/>
    <w:basedOn w:val="Bekezdsalapbettpusa"/>
    <w:link w:val="Cm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99"/>
    <w:rsid w:val="008524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rsid w:val="00CC60A9"/>
    <w:rPr>
      <w:color w:val="800080"/>
      <w:u w:val="single"/>
    </w:rPr>
  </w:style>
  <w:style w:type="paragraph" w:customStyle="1" w:styleId="Cmsor">
    <w:name w:val="Címsor"/>
    <w:basedOn w:val="Norml"/>
    <w:next w:val="Szvegtrzs"/>
    <w:uiPriority w:val="99"/>
    <w:rsid w:val="004574D0"/>
    <w:pPr>
      <w:keepNext/>
      <w:widowControl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styleId="Lbjegyzetszveg">
    <w:name w:val="footnote text"/>
    <w:basedOn w:val="Norml"/>
    <w:link w:val="LbjegyzetszvegChar"/>
    <w:uiPriority w:val="99"/>
    <w:semiHidden/>
    <w:rsid w:val="006142A0"/>
    <w:pPr>
      <w:widowControl/>
      <w:suppressAutoHyphens w:val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142A0"/>
  </w:style>
  <w:style w:type="character" w:styleId="Kiemels">
    <w:name w:val="Emphasis"/>
    <w:basedOn w:val="Bekezdsalapbettpusa"/>
    <w:uiPriority w:val="99"/>
    <w:qFormat/>
    <w:rsid w:val="00D56C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5838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nyirpazony.hu/onkormanyzat/adou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E756E-767B-4D21-B15D-8644B552A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1719</Words>
  <Characters>11667</Characters>
  <Application>Microsoft Office Word</Application>
  <DocSecurity>0</DocSecurity>
  <Lines>97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Nyírpazony Nagyközség Önkormányzata</Company>
  <LinksUpToDate>false</LinksUpToDate>
  <CharactersWithSpaces>13360</CharactersWithSpaces>
  <SharedDoc>false</SharedDoc>
  <HyperlinkBase>nyirpazony.hu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Horeczky Zoltán</dc:creator>
  <cp:keywords/>
  <dc:description>nyirpazony.hu</dc:description>
  <cp:lastModifiedBy>Nat</cp:lastModifiedBy>
  <cp:revision>4</cp:revision>
  <cp:lastPrinted>2013-09-03T09:50:00Z</cp:lastPrinted>
  <dcterms:created xsi:type="dcterms:W3CDTF">2016-01-28T09:56:00Z</dcterms:created>
  <dcterms:modified xsi:type="dcterms:W3CDTF">2017-01-09T15:01:00Z</dcterms:modified>
  <cp:category>fejlécea lap</cp:category>
</cp:coreProperties>
</file>